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17" w:rsidRDefault="00AA6317" w:rsidP="00AA6317">
      <w:pPr>
        <w:pStyle w:val="Title"/>
        <w:jc w:val="center"/>
      </w:pPr>
      <w:r>
        <w:t>STANDING RULES</w:t>
      </w:r>
      <w:r>
        <w:t xml:space="preserve"> </w:t>
      </w:r>
      <w:r w:rsidR="00053DF7">
        <w:t xml:space="preserve">OF </w:t>
      </w:r>
      <w:bookmarkStart w:id="0" w:name="_GoBack"/>
      <w:bookmarkEnd w:id="0"/>
      <w:r>
        <w:t>AVA REGION III</w:t>
      </w:r>
    </w:p>
    <w:p w:rsidR="00AA6317" w:rsidRPr="00AA6317" w:rsidRDefault="00AA6317" w:rsidP="00AA6317">
      <w:pPr>
        <w:jc w:val="center"/>
        <w:rPr>
          <w:sz w:val="48"/>
          <w:szCs w:val="48"/>
        </w:rPr>
      </w:pPr>
      <w:r w:rsidRPr="00AA6317">
        <w:rPr>
          <w:sz w:val="48"/>
          <w:szCs w:val="48"/>
        </w:rPr>
        <w:t>2015</w:t>
      </w:r>
    </w:p>
    <w:p w:rsidR="00D8513D" w:rsidRDefault="00D8513D" w:rsidP="00AA6317"/>
    <w:p w:rsidR="00AA6317" w:rsidRDefault="00AA6317" w:rsidP="00AA6317">
      <w:r>
        <w:t>The Standing Rules of Region III may be changed, added to, or deleted at any Annual Meeting by a majority vote of the Region III adult members or at any Board of Directors meeting by a vote of a quorum of Directors.</w:t>
      </w:r>
    </w:p>
    <w:p w:rsidR="00AA6317" w:rsidRPr="00AA6317" w:rsidRDefault="00AA6317" w:rsidP="00AA6317">
      <w:pPr>
        <w:pStyle w:val="Heading1"/>
      </w:pPr>
      <w:r>
        <w:t>ARTICLE I: COMMITTEES</w:t>
      </w:r>
    </w:p>
    <w:p w:rsidR="00AA6317" w:rsidRDefault="00AA6317" w:rsidP="00AA6317">
      <w:pPr>
        <w:pStyle w:val="NoSpacing"/>
      </w:pPr>
    </w:p>
    <w:p w:rsidR="00AA6317" w:rsidRPr="00DC489D" w:rsidRDefault="00AA6317" w:rsidP="00AA6317">
      <w:pPr>
        <w:rPr>
          <w:b/>
        </w:rPr>
      </w:pPr>
      <w:r w:rsidRPr="00DC489D">
        <w:rPr>
          <w:b/>
        </w:rPr>
        <w:t>Section 1. Finance Committee</w:t>
      </w:r>
    </w:p>
    <w:p w:rsidR="00AA6317" w:rsidRDefault="00AA6317" w:rsidP="00AA6317">
      <w:r>
        <w:t>The Finance Committee shall be composed of the Treasurer, Auditor and one other adult Region III member to prepare a budget, recommend dues and fees necessary for operation of the organization.</w:t>
      </w:r>
    </w:p>
    <w:p w:rsidR="00AA6317" w:rsidRPr="00DC489D" w:rsidRDefault="00AA6317" w:rsidP="00AA6317">
      <w:pPr>
        <w:rPr>
          <w:b/>
        </w:rPr>
      </w:pPr>
      <w:r w:rsidRPr="00DC489D">
        <w:rPr>
          <w:b/>
        </w:rPr>
        <w:t>Section 2. Regional Championship Event Committee</w:t>
      </w:r>
    </w:p>
    <w:p w:rsidR="00AA6317" w:rsidRDefault="00AA6317" w:rsidP="00AA6317">
      <w:r>
        <w:t>The duty of the Regional Championship Event Committee is to plan and organize the Region III Championships as an event with the ap</w:t>
      </w:r>
      <w:r w:rsidR="00850768">
        <w:t>proval of the Board of Directors and Executive Committee</w:t>
      </w:r>
      <w:r>
        <w:t>.</w:t>
      </w:r>
    </w:p>
    <w:p w:rsidR="00AA6317" w:rsidRPr="00DC489D" w:rsidRDefault="00AA6317" w:rsidP="00AA6317">
      <w:pPr>
        <w:rPr>
          <w:b/>
        </w:rPr>
      </w:pPr>
      <w:r w:rsidRPr="00DC489D">
        <w:rPr>
          <w:b/>
        </w:rPr>
        <w:t>Section 3. High Point Committee</w:t>
      </w:r>
    </w:p>
    <w:p w:rsidR="00AA6317" w:rsidRDefault="00AA6317" w:rsidP="00AA6317">
      <w:r>
        <w:t>The duty of the High Point Committee shall be to set up rules and procedures for calculating Region III High Point Champions.  The High Point Committee must keep records for determining High Point winners, select, order</w:t>
      </w:r>
      <w:r w:rsidR="00564CD2">
        <w:t>,</w:t>
      </w:r>
      <w:r>
        <w:t xml:space="preserve"> and distribute awards</w:t>
      </w:r>
      <w:r w:rsidR="00850768">
        <w:t xml:space="preserve"> at the AVA Region III Championship award ceremony</w:t>
      </w:r>
      <w:r>
        <w:t>.</w:t>
      </w:r>
    </w:p>
    <w:p w:rsidR="00AA6317" w:rsidRPr="00DC489D" w:rsidRDefault="00AA6317" w:rsidP="00AA6317">
      <w:pPr>
        <w:rPr>
          <w:b/>
        </w:rPr>
      </w:pPr>
      <w:r w:rsidRPr="00DC489D">
        <w:rPr>
          <w:b/>
        </w:rPr>
        <w:t>Section 4. Communications Committee</w:t>
      </w:r>
    </w:p>
    <w:p w:rsidR="00AA6317" w:rsidRDefault="00AA6317" w:rsidP="00AA6317">
      <w:r>
        <w:t>The duty of the Communications Committee shall be to update the Region III members of upcoming Region III events</w:t>
      </w:r>
      <w:r w:rsidR="00850768">
        <w:t>, maintain the website, social media, and produce the newsletter</w:t>
      </w:r>
      <w:r>
        <w:t>.</w:t>
      </w:r>
    </w:p>
    <w:p w:rsidR="00AA6317" w:rsidRPr="00DC489D" w:rsidRDefault="00AA6317" w:rsidP="00AA6317">
      <w:pPr>
        <w:rPr>
          <w:b/>
        </w:rPr>
      </w:pPr>
      <w:r w:rsidRPr="00DC489D">
        <w:rPr>
          <w:b/>
        </w:rPr>
        <w:t xml:space="preserve">Section </w:t>
      </w:r>
      <w:r w:rsidR="00850768">
        <w:rPr>
          <w:b/>
        </w:rPr>
        <w:t>5. Regional Equipment Committee</w:t>
      </w:r>
    </w:p>
    <w:p w:rsidR="00850768" w:rsidRDefault="00AA6317" w:rsidP="00AA6317">
      <w:r>
        <w:t>The duty of the Region III Equipment Committee shall be to manage and maintain the inventory of vaulting</w:t>
      </w:r>
      <w:r w:rsidR="00850768">
        <w:t xml:space="preserve"> and other</w:t>
      </w:r>
      <w:r>
        <w:t xml:space="preserve"> equipment owned by Region III.</w:t>
      </w:r>
    </w:p>
    <w:p w:rsidR="00AA6317" w:rsidRDefault="00850768" w:rsidP="00AA6317">
      <w:r>
        <w:rPr>
          <w:b/>
        </w:rPr>
        <w:t>Section 6. Education Committee</w:t>
      </w:r>
      <w:r w:rsidR="00AA6317">
        <w:t xml:space="preserve"> </w:t>
      </w:r>
    </w:p>
    <w:p w:rsidR="00850768" w:rsidRDefault="00850768" w:rsidP="00AA6317">
      <w:r>
        <w:t>The duty of the Region III Education Committee shall be to plan and organize various educational opportunities for vaulters, coaches, and lungers.</w:t>
      </w:r>
    </w:p>
    <w:p w:rsidR="00AA6317" w:rsidRDefault="00AA6317" w:rsidP="00AA6317">
      <w:pPr>
        <w:pStyle w:val="Heading1"/>
      </w:pPr>
      <w:r>
        <w:t>ARTICLE II: FEES</w:t>
      </w:r>
    </w:p>
    <w:p w:rsidR="00AA6317" w:rsidRPr="00AA6317" w:rsidRDefault="00AA6317" w:rsidP="00AA6317">
      <w:pPr>
        <w:pStyle w:val="NoSpacing"/>
      </w:pPr>
    </w:p>
    <w:p w:rsidR="00AA6317" w:rsidRPr="002B1F0A" w:rsidRDefault="00AA6317" w:rsidP="00AA6317">
      <w:pPr>
        <w:rPr>
          <w:b/>
        </w:rPr>
      </w:pPr>
      <w:r w:rsidRPr="002B1F0A">
        <w:rPr>
          <w:b/>
        </w:rPr>
        <w:t>Section 1. Competition Fees</w:t>
      </w:r>
    </w:p>
    <w:p w:rsidR="00AA6317" w:rsidRDefault="00AA6317" w:rsidP="00AA6317">
      <w:pPr>
        <w:pStyle w:val="ListParagraph"/>
        <w:numPr>
          <w:ilvl w:val="0"/>
          <w:numId w:val="1"/>
        </w:numPr>
      </w:pPr>
      <w:r>
        <w:t>Fees charged for competitions are $4 per vaulter per competition.</w:t>
      </w:r>
    </w:p>
    <w:p w:rsidR="00AA6317" w:rsidRDefault="00AA6317" w:rsidP="00664AE2">
      <w:pPr>
        <w:pStyle w:val="ListParagraph"/>
        <w:numPr>
          <w:ilvl w:val="0"/>
          <w:numId w:val="1"/>
        </w:numPr>
      </w:pPr>
      <w:r>
        <w:t>It is the responsibility of the Show Management to forward to the Region III fees to the Region I</w:t>
      </w:r>
      <w:r>
        <w:t>II Treasurer in a timely manner.</w:t>
      </w:r>
    </w:p>
    <w:p w:rsidR="00AA6317" w:rsidRDefault="00AA6317" w:rsidP="00AA6317">
      <w:pPr>
        <w:pStyle w:val="Heading1"/>
      </w:pPr>
      <w:r>
        <w:lastRenderedPageBreak/>
        <w:t>ARTICLE III: ADAPTIVE GUIDELINES</w:t>
      </w:r>
    </w:p>
    <w:p w:rsidR="00AA6317" w:rsidRDefault="00AA6317" w:rsidP="00AA6317">
      <w:pPr>
        <w:pStyle w:val="NoSpacing"/>
      </w:pPr>
    </w:p>
    <w:p w:rsidR="00AA6317" w:rsidRDefault="00AA6317" w:rsidP="00AA6317">
      <w:pPr>
        <w:rPr>
          <w:b/>
        </w:rPr>
      </w:pPr>
      <w:r>
        <w:rPr>
          <w:b/>
        </w:rPr>
        <w:t>Section 1. Purpose</w:t>
      </w:r>
    </w:p>
    <w:p w:rsidR="00AA6317" w:rsidRDefault="00AA6317" w:rsidP="00AA6317">
      <w:pPr>
        <w:rPr>
          <w:sz w:val="24"/>
          <w:szCs w:val="24"/>
        </w:rPr>
      </w:pPr>
      <w:r>
        <w:rPr>
          <w:sz w:val="24"/>
          <w:szCs w:val="24"/>
        </w:rPr>
        <w:t xml:space="preserve">The purpose of the AVA Region III Adaptive Guidelines is to: </w:t>
      </w:r>
    </w:p>
    <w:p w:rsidR="00AA6317" w:rsidRPr="004313ED" w:rsidRDefault="00AA6317" w:rsidP="00AA6317">
      <w:pPr>
        <w:pStyle w:val="ListParagraph"/>
        <w:numPr>
          <w:ilvl w:val="0"/>
          <w:numId w:val="3"/>
        </w:numPr>
        <w:rPr>
          <w:b/>
        </w:rPr>
      </w:pPr>
      <w:r>
        <w:rPr>
          <w:sz w:val="24"/>
          <w:szCs w:val="24"/>
        </w:rPr>
        <w:t>C</w:t>
      </w:r>
      <w:r w:rsidRPr="004313ED">
        <w:rPr>
          <w:sz w:val="24"/>
          <w:szCs w:val="24"/>
        </w:rPr>
        <w:t>reate a set of guidelines for competitive</w:t>
      </w:r>
      <w:r>
        <w:rPr>
          <w:sz w:val="24"/>
          <w:szCs w:val="24"/>
        </w:rPr>
        <w:t xml:space="preserve"> equestrian</w:t>
      </w:r>
      <w:r w:rsidRPr="004313ED">
        <w:rPr>
          <w:sz w:val="24"/>
          <w:szCs w:val="24"/>
        </w:rPr>
        <w:t xml:space="preserve"> </w:t>
      </w:r>
      <w:r>
        <w:rPr>
          <w:sz w:val="24"/>
          <w:szCs w:val="24"/>
        </w:rPr>
        <w:t xml:space="preserve">vaulting </w:t>
      </w:r>
      <w:r w:rsidRPr="004313ED">
        <w:rPr>
          <w:sz w:val="24"/>
          <w:szCs w:val="24"/>
        </w:rPr>
        <w:t>athletes with special needs in AVA Region III</w:t>
      </w:r>
      <w:r>
        <w:rPr>
          <w:sz w:val="24"/>
          <w:szCs w:val="24"/>
        </w:rPr>
        <w:t>.</w:t>
      </w:r>
    </w:p>
    <w:p w:rsidR="00AA6317" w:rsidRPr="004313ED" w:rsidRDefault="00AA6317" w:rsidP="00AA6317">
      <w:pPr>
        <w:pStyle w:val="ListParagraph"/>
        <w:numPr>
          <w:ilvl w:val="0"/>
          <w:numId w:val="3"/>
        </w:numPr>
        <w:rPr>
          <w:b/>
        </w:rPr>
      </w:pPr>
      <w:r>
        <w:rPr>
          <w:sz w:val="24"/>
          <w:szCs w:val="24"/>
        </w:rPr>
        <w:t>E</w:t>
      </w:r>
      <w:r w:rsidRPr="004313ED">
        <w:rPr>
          <w:sz w:val="24"/>
          <w:szCs w:val="24"/>
        </w:rPr>
        <w:t>ncourage and facilitate adaptive vaulting co</w:t>
      </w:r>
      <w:r>
        <w:rPr>
          <w:sz w:val="24"/>
          <w:szCs w:val="24"/>
        </w:rPr>
        <w:t>mpetitions throughout AVA Region III.</w:t>
      </w:r>
    </w:p>
    <w:p w:rsidR="00AA6317" w:rsidRPr="004313ED" w:rsidRDefault="00AA6317" w:rsidP="00AA6317">
      <w:pPr>
        <w:pStyle w:val="ListParagraph"/>
        <w:numPr>
          <w:ilvl w:val="0"/>
          <w:numId w:val="3"/>
        </w:numPr>
        <w:rPr>
          <w:b/>
        </w:rPr>
      </w:pPr>
      <w:r>
        <w:rPr>
          <w:sz w:val="24"/>
          <w:szCs w:val="24"/>
        </w:rPr>
        <w:t>Establish</w:t>
      </w:r>
      <w:r w:rsidRPr="004313ED">
        <w:rPr>
          <w:sz w:val="24"/>
          <w:szCs w:val="24"/>
        </w:rPr>
        <w:t xml:space="preserve"> </w:t>
      </w:r>
      <w:r>
        <w:rPr>
          <w:sz w:val="24"/>
          <w:szCs w:val="24"/>
        </w:rPr>
        <w:t xml:space="preserve">a </w:t>
      </w:r>
      <w:r w:rsidRPr="004313ED">
        <w:rPr>
          <w:sz w:val="24"/>
          <w:szCs w:val="24"/>
        </w:rPr>
        <w:t xml:space="preserve">modified set of compulsories and freestyle rules </w:t>
      </w:r>
      <w:r>
        <w:rPr>
          <w:sz w:val="24"/>
          <w:szCs w:val="24"/>
        </w:rPr>
        <w:t>to be congruent with the AVA National Rules.</w:t>
      </w:r>
    </w:p>
    <w:p w:rsidR="00AA6317" w:rsidRPr="004313ED" w:rsidRDefault="00AA6317" w:rsidP="00AA6317">
      <w:pPr>
        <w:pStyle w:val="ListParagraph"/>
        <w:numPr>
          <w:ilvl w:val="0"/>
          <w:numId w:val="3"/>
        </w:numPr>
        <w:rPr>
          <w:b/>
        </w:rPr>
      </w:pPr>
      <w:r>
        <w:rPr>
          <w:sz w:val="24"/>
          <w:szCs w:val="24"/>
        </w:rPr>
        <w:t xml:space="preserve">Allow judges to focus scoring on the actual exercise execution and artistry. </w:t>
      </w:r>
    </w:p>
    <w:p w:rsidR="00AA6317" w:rsidRPr="004313ED" w:rsidRDefault="00AA6317" w:rsidP="00AA6317">
      <w:pPr>
        <w:pStyle w:val="ListParagraph"/>
        <w:numPr>
          <w:ilvl w:val="0"/>
          <w:numId w:val="3"/>
        </w:numPr>
        <w:rPr>
          <w:b/>
        </w:rPr>
      </w:pPr>
      <w:r>
        <w:rPr>
          <w:sz w:val="24"/>
          <w:szCs w:val="24"/>
        </w:rPr>
        <w:t>Encouraging learning and improvement in the vaulter’s ability.</w:t>
      </w:r>
    </w:p>
    <w:p w:rsidR="00AA6317" w:rsidRPr="004313ED" w:rsidRDefault="00AA6317" w:rsidP="00AA6317">
      <w:pPr>
        <w:rPr>
          <w:b/>
        </w:rPr>
      </w:pPr>
      <w:r>
        <w:rPr>
          <w:sz w:val="24"/>
          <w:szCs w:val="24"/>
        </w:rPr>
        <w:t>The</w:t>
      </w:r>
      <w:r w:rsidRPr="004313ED">
        <w:rPr>
          <w:sz w:val="24"/>
          <w:szCs w:val="24"/>
        </w:rPr>
        <w:t xml:space="preserve">se guidelines may </w:t>
      </w:r>
      <w:r>
        <w:rPr>
          <w:sz w:val="24"/>
          <w:szCs w:val="24"/>
        </w:rPr>
        <w:t>be altered by show management provided detailed description(s) of change(s) is noted in the Prize List for that particular competition</w:t>
      </w:r>
      <w:r w:rsidRPr="004313ED">
        <w:rPr>
          <w:sz w:val="24"/>
          <w:szCs w:val="24"/>
        </w:rPr>
        <w:t>.</w:t>
      </w:r>
    </w:p>
    <w:p w:rsidR="00AA6317" w:rsidRDefault="00AA6317" w:rsidP="00AA6317">
      <w:pPr>
        <w:spacing w:after="0" w:line="240" w:lineRule="auto"/>
        <w:rPr>
          <w:b/>
          <w:sz w:val="24"/>
          <w:szCs w:val="24"/>
        </w:rPr>
      </w:pPr>
      <w:r>
        <w:rPr>
          <w:b/>
          <w:sz w:val="24"/>
          <w:szCs w:val="24"/>
        </w:rPr>
        <w:t>Section 2. Definitions</w:t>
      </w:r>
    </w:p>
    <w:p w:rsidR="00AA6317" w:rsidRDefault="00AA6317" w:rsidP="00AA6317">
      <w:pPr>
        <w:spacing w:after="0" w:line="240" w:lineRule="auto"/>
        <w:rPr>
          <w:b/>
          <w:sz w:val="24"/>
          <w:szCs w:val="24"/>
        </w:rPr>
      </w:pPr>
    </w:p>
    <w:p w:rsidR="00AA6317" w:rsidRDefault="00AA6317" w:rsidP="00AA6317">
      <w:pPr>
        <w:spacing w:after="0" w:line="240" w:lineRule="auto"/>
        <w:rPr>
          <w:sz w:val="24"/>
          <w:szCs w:val="24"/>
        </w:rPr>
      </w:pPr>
      <w:r>
        <w:rPr>
          <w:sz w:val="24"/>
          <w:szCs w:val="24"/>
        </w:rPr>
        <w:t>In the context of modified vaulting events in AVA Region III, assistance is defined as:</w:t>
      </w:r>
      <w:r w:rsidRPr="004313ED">
        <w:rPr>
          <w:sz w:val="24"/>
          <w:szCs w:val="24"/>
        </w:rPr>
        <w:t xml:space="preserve"> physical spotting, verbal cu</w:t>
      </w:r>
      <w:r>
        <w:rPr>
          <w:sz w:val="24"/>
          <w:szCs w:val="24"/>
        </w:rPr>
        <w:t>e</w:t>
      </w:r>
      <w:r w:rsidRPr="004313ED">
        <w:rPr>
          <w:sz w:val="24"/>
          <w:szCs w:val="24"/>
        </w:rPr>
        <w:t>ing, sign language translation/cu</w:t>
      </w:r>
      <w:r>
        <w:rPr>
          <w:sz w:val="24"/>
          <w:szCs w:val="24"/>
        </w:rPr>
        <w:t>e</w:t>
      </w:r>
      <w:r w:rsidRPr="004313ED">
        <w:rPr>
          <w:sz w:val="24"/>
          <w:szCs w:val="24"/>
        </w:rPr>
        <w:t>ing, and/or other such assistance from someone othe</w:t>
      </w:r>
      <w:r>
        <w:rPr>
          <w:sz w:val="24"/>
          <w:szCs w:val="24"/>
        </w:rPr>
        <w:t>r than another vaulter or lunge</w:t>
      </w:r>
      <w:r w:rsidRPr="004313ED">
        <w:rPr>
          <w:sz w:val="24"/>
          <w:szCs w:val="24"/>
        </w:rPr>
        <w:t>r involved in that event.</w:t>
      </w:r>
    </w:p>
    <w:p w:rsidR="0023568F" w:rsidRDefault="0023568F">
      <w:pPr>
        <w:rPr>
          <w:sz w:val="24"/>
          <w:szCs w:val="24"/>
        </w:rPr>
      </w:pPr>
      <w:r>
        <w:rPr>
          <w:sz w:val="24"/>
          <w:szCs w:val="24"/>
        </w:rPr>
        <w:br w:type="page"/>
      </w:r>
    </w:p>
    <w:p w:rsidR="00AA6317" w:rsidRDefault="00AA6317" w:rsidP="00AA6317">
      <w:pPr>
        <w:spacing w:after="0" w:line="240" w:lineRule="auto"/>
        <w:rPr>
          <w:b/>
          <w:sz w:val="24"/>
          <w:szCs w:val="24"/>
        </w:rPr>
      </w:pPr>
      <w:r>
        <w:rPr>
          <w:b/>
          <w:sz w:val="24"/>
          <w:szCs w:val="24"/>
        </w:rPr>
        <w:lastRenderedPageBreak/>
        <w:t xml:space="preserve">Section 3. </w:t>
      </w:r>
      <w:r>
        <w:rPr>
          <w:b/>
          <w:sz w:val="24"/>
          <w:szCs w:val="24"/>
        </w:rPr>
        <w:t xml:space="preserve">Modified </w:t>
      </w:r>
      <w:r>
        <w:rPr>
          <w:b/>
          <w:sz w:val="24"/>
          <w:szCs w:val="24"/>
        </w:rPr>
        <w:t>Compulsories</w:t>
      </w:r>
    </w:p>
    <w:p w:rsidR="00CB6F6F" w:rsidRDefault="00CB6F6F" w:rsidP="00AA6317">
      <w:pPr>
        <w:spacing w:after="0"/>
        <w:rPr>
          <w:sz w:val="24"/>
          <w:szCs w:val="24"/>
        </w:rPr>
      </w:pPr>
    </w:p>
    <w:p w:rsidR="00AA6317" w:rsidRDefault="00601DA3" w:rsidP="00AA6317">
      <w:pPr>
        <w:spacing w:after="0"/>
        <w:rPr>
          <w:sz w:val="24"/>
          <w:szCs w:val="24"/>
        </w:rPr>
      </w:pPr>
      <w:r>
        <w:rPr>
          <w:sz w:val="24"/>
          <w:szCs w:val="24"/>
        </w:rPr>
        <w:t>Modified Compulsories may be performed on the horse or barrel.  If a horse is used for competition, the horse score percentage that is consistent with the AVA Standing Rules for competition will be used.  Deductions listed below are for assistance.</w:t>
      </w:r>
    </w:p>
    <w:p w:rsidR="00601DA3" w:rsidRPr="00FB5A8C" w:rsidRDefault="00601DA3" w:rsidP="00AA6317">
      <w:pPr>
        <w:spacing w:after="0"/>
        <w:rPr>
          <w:sz w:val="24"/>
          <w:szCs w:val="24"/>
        </w:rPr>
      </w:pPr>
    </w:p>
    <w:tbl>
      <w:tblPr>
        <w:tblStyle w:val="TableGrid"/>
        <w:tblpPr w:leftFromText="180" w:rightFromText="180" w:vertAnchor="text" w:tblpY="1"/>
        <w:tblOverlap w:val="never"/>
        <w:tblW w:w="9985" w:type="dxa"/>
        <w:tblCellMar>
          <w:left w:w="43" w:type="dxa"/>
          <w:right w:w="43" w:type="dxa"/>
        </w:tblCellMar>
        <w:tblLook w:val="04A0" w:firstRow="1" w:lastRow="0" w:firstColumn="1" w:lastColumn="0" w:noHBand="0" w:noVBand="1"/>
      </w:tblPr>
      <w:tblGrid>
        <w:gridCol w:w="2146"/>
        <w:gridCol w:w="2619"/>
        <w:gridCol w:w="2700"/>
        <w:gridCol w:w="2520"/>
      </w:tblGrid>
      <w:tr w:rsidR="00AA6317" w:rsidTr="00601DA3">
        <w:trPr>
          <w:cantSplit/>
          <w:trHeight w:val="629"/>
          <w:tblHeader/>
        </w:trPr>
        <w:tc>
          <w:tcPr>
            <w:tcW w:w="2146" w:type="dxa"/>
          </w:tcPr>
          <w:p w:rsidR="00AA6317" w:rsidRPr="00A0686F" w:rsidRDefault="00AA6317" w:rsidP="00E35D0E">
            <w:pPr>
              <w:jc w:val="center"/>
              <w:rPr>
                <w:sz w:val="24"/>
                <w:szCs w:val="24"/>
              </w:rPr>
            </w:pPr>
            <w:r>
              <w:rPr>
                <w:b/>
                <w:sz w:val="24"/>
                <w:szCs w:val="24"/>
              </w:rPr>
              <w:t>1* Compulsory</w:t>
            </w:r>
            <w:r w:rsidRPr="00A0686F">
              <w:rPr>
                <w:b/>
                <w:sz w:val="24"/>
                <w:szCs w:val="24"/>
              </w:rPr>
              <w:t>/</w:t>
            </w:r>
          </w:p>
          <w:p w:rsidR="00AA6317" w:rsidRPr="00A0686F" w:rsidRDefault="00AA6317" w:rsidP="00E35D0E">
            <w:pPr>
              <w:pStyle w:val="ListParagraph"/>
              <w:ind w:left="90"/>
              <w:rPr>
                <w:b/>
                <w:i/>
                <w:sz w:val="24"/>
                <w:szCs w:val="24"/>
              </w:rPr>
            </w:pPr>
            <w:r>
              <w:rPr>
                <w:i/>
                <w:sz w:val="24"/>
                <w:szCs w:val="24"/>
              </w:rPr>
              <w:t>Assistance Penalty Deduction</w:t>
            </w:r>
          </w:p>
        </w:tc>
        <w:tc>
          <w:tcPr>
            <w:tcW w:w="2619" w:type="dxa"/>
            <w:shd w:val="clear" w:color="auto" w:fill="CCFFFF"/>
            <w:vAlign w:val="center"/>
          </w:tcPr>
          <w:p w:rsidR="00AA6317" w:rsidRPr="00473A00" w:rsidRDefault="00AA6317" w:rsidP="00E35D0E">
            <w:pPr>
              <w:jc w:val="center"/>
              <w:rPr>
                <w:b/>
                <w:sz w:val="24"/>
                <w:szCs w:val="24"/>
              </w:rPr>
            </w:pPr>
            <w:r>
              <w:rPr>
                <w:b/>
                <w:sz w:val="24"/>
                <w:szCs w:val="24"/>
              </w:rPr>
              <w:t>Modified Novice Walk</w:t>
            </w:r>
          </w:p>
        </w:tc>
        <w:tc>
          <w:tcPr>
            <w:tcW w:w="2700" w:type="dxa"/>
            <w:shd w:val="clear" w:color="auto" w:fill="CCFFFF"/>
            <w:vAlign w:val="center"/>
          </w:tcPr>
          <w:p w:rsidR="00AA6317" w:rsidRPr="00473A00" w:rsidRDefault="00AA6317" w:rsidP="00E35D0E">
            <w:pPr>
              <w:jc w:val="center"/>
              <w:rPr>
                <w:b/>
                <w:sz w:val="24"/>
                <w:szCs w:val="24"/>
              </w:rPr>
            </w:pPr>
            <w:r w:rsidRPr="00473A00">
              <w:rPr>
                <w:b/>
                <w:sz w:val="24"/>
                <w:szCs w:val="24"/>
              </w:rPr>
              <w:t xml:space="preserve">Modified </w:t>
            </w:r>
            <w:r>
              <w:rPr>
                <w:b/>
                <w:sz w:val="24"/>
                <w:szCs w:val="24"/>
              </w:rPr>
              <w:t xml:space="preserve">Advanced Novice </w:t>
            </w:r>
            <w:r w:rsidRPr="00473A00">
              <w:rPr>
                <w:b/>
                <w:sz w:val="24"/>
                <w:szCs w:val="24"/>
              </w:rPr>
              <w:t>Walk</w:t>
            </w:r>
          </w:p>
        </w:tc>
        <w:tc>
          <w:tcPr>
            <w:tcW w:w="2520" w:type="dxa"/>
            <w:shd w:val="clear" w:color="auto" w:fill="CCFFFF"/>
            <w:vAlign w:val="center"/>
          </w:tcPr>
          <w:p w:rsidR="00AA6317" w:rsidRPr="00473A00" w:rsidRDefault="00AA6317" w:rsidP="00E35D0E">
            <w:pPr>
              <w:jc w:val="center"/>
              <w:rPr>
                <w:b/>
                <w:sz w:val="24"/>
                <w:szCs w:val="24"/>
              </w:rPr>
            </w:pPr>
            <w:r>
              <w:rPr>
                <w:b/>
                <w:sz w:val="24"/>
                <w:szCs w:val="24"/>
              </w:rPr>
              <w:t>Modified Novice Trot</w:t>
            </w:r>
          </w:p>
        </w:tc>
      </w:tr>
      <w:tr w:rsidR="00AA6317" w:rsidTr="00601DA3">
        <w:trPr>
          <w:cantSplit/>
        </w:trPr>
        <w:tc>
          <w:tcPr>
            <w:tcW w:w="2146" w:type="dxa"/>
            <w:vAlign w:val="center"/>
          </w:tcPr>
          <w:p w:rsidR="00AA6317" w:rsidRDefault="00AA6317" w:rsidP="00AA6317">
            <w:pPr>
              <w:pStyle w:val="ListParagraph"/>
              <w:numPr>
                <w:ilvl w:val="0"/>
                <w:numId w:val="2"/>
              </w:numPr>
              <w:ind w:left="360"/>
              <w:rPr>
                <w:sz w:val="24"/>
                <w:szCs w:val="24"/>
              </w:rPr>
            </w:pPr>
            <w:r>
              <w:rPr>
                <w:sz w:val="24"/>
                <w:szCs w:val="24"/>
              </w:rPr>
              <w:t xml:space="preserve">Mount </w:t>
            </w:r>
          </w:p>
          <w:p w:rsidR="00AA6317" w:rsidRPr="009F6D39" w:rsidRDefault="00AA6317" w:rsidP="00E35D0E">
            <w:pPr>
              <w:pStyle w:val="ListParagraph"/>
              <w:ind w:left="0"/>
              <w:rPr>
                <w:sz w:val="24"/>
                <w:szCs w:val="24"/>
              </w:rPr>
            </w:pPr>
            <w:r>
              <w:rPr>
                <w:sz w:val="24"/>
                <w:szCs w:val="24"/>
              </w:rPr>
              <w:t>(mandatory assist)</w:t>
            </w:r>
          </w:p>
        </w:tc>
        <w:tc>
          <w:tcPr>
            <w:tcW w:w="2619" w:type="dxa"/>
            <w:shd w:val="clear" w:color="auto" w:fill="CCFFFF"/>
            <w:vAlign w:val="center"/>
          </w:tcPr>
          <w:p w:rsidR="00AA6317" w:rsidRDefault="00AA6317" w:rsidP="00E35D0E">
            <w:pPr>
              <w:jc w:val="center"/>
            </w:pPr>
            <w:r w:rsidRPr="00721F0D">
              <w:rPr>
                <w:b/>
                <w:sz w:val="24"/>
                <w:szCs w:val="24"/>
              </w:rPr>
              <w:sym w:font="Wingdings" w:char="F0FC"/>
            </w:r>
            <w:r w:rsidRPr="00721F0D">
              <w:rPr>
                <w:b/>
                <w:sz w:val="24"/>
                <w:szCs w:val="24"/>
              </w:rPr>
              <w:t>/</w:t>
            </w:r>
            <w:r w:rsidRPr="00534DEE">
              <w:rPr>
                <w:sz w:val="24"/>
                <w:szCs w:val="24"/>
              </w:rPr>
              <w:t>NS</w:t>
            </w:r>
          </w:p>
        </w:tc>
        <w:tc>
          <w:tcPr>
            <w:tcW w:w="2700" w:type="dxa"/>
            <w:shd w:val="clear" w:color="auto" w:fill="CCFFFF"/>
            <w:vAlign w:val="center"/>
          </w:tcPr>
          <w:p w:rsidR="00AA6317" w:rsidRDefault="00AA6317" w:rsidP="00E35D0E">
            <w:pPr>
              <w:jc w:val="center"/>
            </w:pPr>
            <w:r w:rsidRPr="00721F0D">
              <w:rPr>
                <w:b/>
                <w:sz w:val="24"/>
                <w:szCs w:val="24"/>
              </w:rPr>
              <w:sym w:font="Wingdings" w:char="F0FC"/>
            </w:r>
            <w:r w:rsidRPr="00721F0D">
              <w:rPr>
                <w:b/>
                <w:sz w:val="24"/>
                <w:szCs w:val="24"/>
              </w:rPr>
              <w:t>/</w:t>
            </w:r>
            <w:r>
              <w:rPr>
                <w:sz w:val="24"/>
                <w:szCs w:val="24"/>
              </w:rPr>
              <w:t>NS</w:t>
            </w:r>
          </w:p>
        </w:tc>
        <w:tc>
          <w:tcPr>
            <w:tcW w:w="2520" w:type="dxa"/>
            <w:shd w:val="clear" w:color="auto" w:fill="CCFFFF"/>
            <w:vAlign w:val="center"/>
          </w:tcPr>
          <w:p w:rsidR="00AA6317" w:rsidRDefault="00AA6317" w:rsidP="00E35D0E">
            <w:pPr>
              <w:jc w:val="center"/>
            </w:pPr>
            <w:r w:rsidRPr="00721F0D">
              <w:rPr>
                <w:b/>
                <w:sz w:val="24"/>
                <w:szCs w:val="24"/>
              </w:rPr>
              <w:sym w:font="Wingdings" w:char="F0FC"/>
            </w:r>
            <w:r w:rsidRPr="00721F0D">
              <w:rPr>
                <w:b/>
                <w:sz w:val="24"/>
                <w:szCs w:val="24"/>
              </w:rPr>
              <w:t>/</w:t>
            </w:r>
            <w:r>
              <w:rPr>
                <w:sz w:val="24"/>
                <w:szCs w:val="24"/>
              </w:rPr>
              <w:t>≤1pt</w:t>
            </w:r>
          </w:p>
        </w:tc>
      </w:tr>
      <w:tr w:rsidR="00AA6317" w:rsidTr="00601DA3">
        <w:trPr>
          <w:cantSplit/>
        </w:trPr>
        <w:tc>
          <w:tcPr>
            <w:tcW w:w="2146" w:type="dxa"/>
            <w:vAlign w:val="center"/>
          </w:tcPr>
          <w:p w:rsidR="00AA6317" w:rsidRPr="009F6D39" w:rsidRDefault="00AA6317" w:rsidP="00AA6317">
            <w:pPr>
              <w:pStyle w:val="ListParagraph"/>
              <w:numPr>
                <w:ilvl w:val="0"/>
                <w:numId w:val="2"/>
              </w:numPr>
              <w:ind w:left="360"/>
              <w:rPr>
                <w:sz w:val="24"/>
                <w:szCs w:val="24"/>
              </w:rPr>
            </w:pPr>
            <w:r>
              <w:rPr>
                <w:sz w:val="24"/>
                <w:szCs w:val="24"/>
              </w:rPr>
              <w:t>Basic Seat</w:t>
            </w:r>
          </w:p>
        </w:tc>
        <w:tc>
          <w:tcPr>
            <w:tcW w:w="2619"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ND</w:t>
            </w:r>
          </w:p>
        </w:tc>
        <w:tc>
          <w:tcPr>
            <w:tcW w:w="270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.5pt</w:t>
            </w:r>
          </w:p>
        </w:tc>
        <w:tc>
          <w:tcPr>
            <w:tcW w:w="252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≤1pt</w:t>
            </w:r>
          </w:p>
        </w:tc>
      </w:tr>
      <w:tr w:rsidR="00AA6317" w:rsidTr="00601DA3">
        <w:trPr>
          <w:cantSplit/>
        </w:trPr>
        <w:tc>
          <w:tcPr>
            <w:tcW w:w="2146" w:type="dxa"/>
            <w:vAlign w:val="center"/>
          </w:tcPr>
          <w:p w:rsidR="00AA6317" w:rsidRPr="009F6D39" w:rsidRDefault="00AA6317" w:rsidP="00AA6317">
            <w:pPr>
              <w:pStyle w:val="ListParagraph"/>
              <w:numPr>
                <w:ilvl w:val="0"/>
                <w:numId w:val="2"/>
              </w:numPr>
              <w:ind w:left="360"/>
              <w:rPr>
                <w:sz w:val="24"/>
                <w:szCs w:val="24"/>
              </w:rPr>
            </w:pPr>
            <w:r>
              <w:rPr>
                <w:sz w:val="24"/>
                <w:szCs w:val="24"/>
              </w:rPr>
              <w:t>Flag</w:t>
            </w:r>
          </w:p>
        </w:tc>
        <w:tc>
          <w:tcPr>
            <w:tcW w:w="2619" w:type="dxa"/>
            <w:vMerge w:val="restart"/>
            <w:shd w:val="clear" w:color="auto" w:fill="CCFFFF"/>
            <w:vAlign w:val="center"/>
          </w:tcPr>
          <w:p w:rsidR="00AA6317" w:rsidRDefault="00AA6317" w:rsidP="00E35D0E">
            <w:pPr>
              <w:jc w:val="center"/>
              <w:rPr>
                <w:sz w:val="24"/>
                <w:szCs w:val="24"/>
              </w:rPr>
            </w:pPr>
            <w:r>
              <w:rPr>
                <w:sz w:val="24"/>
                <w:szCs w:val="24"/>
              </w:rPr>
              <w:t>Vaulter’s choice of 2 additional moves to be submitted with competition registration/No Deduction for assistance</w:t>
            </w:r>
          </w:p>
        </w:tc>
        <w:tc>
          <w:tcPr>
            <w:tcW w:w="2700" w:type="dxa"/>
            <w:shd w:val="clear" w:color="auto" w:fill="CCFFFF"/>
            <w:vAlign w:val="center"/>
          </w:tcPr>
          <w:p w:rsidR="00AA6317" w:rsidRDefault="00AA6317" w:rsidP="00E35D0E">
            <w:pPr>
              <w:jc w:val="center"/>
              <w:rPr>
                <w:sz w:val="24"/>
                <w:szCs w:val="24"/>
              </w:rPr>
            </w:pPr>
          </w:p>
        </w:tc>
        <w:tc>
          <w:tcPr>
            <w:tcW w:w="2520" w:type="dxa"/>
            <w:shd w:val="clear" w:color="auto" w:fill="CCFFFF"/>
            <w:vAlign w:val="center"/>
          </w:tcPr>
          <w:p w:rsidR="00AA6317" w:rsidRDefault="00AA6317" w:rsidP="00E35D0E">
            <w:pPr>
              <w:jc w:val="center"/>
              <w:rPr>
                <w:sz w:val="24"/>
                <w:szCs w:val="24"/>
              </w:rPr>
            </w:pPr>
          </w:p>
        </w:tc>
      </w:tr>
      <w:tr w:rsidR="00AA6317" w:rsidTr="00601DA3">
        <w:trPr>
          <w:cantSplit/>
        </w:trPr>
        <w:tc>
          <w:tcPr>
            <w:tcW w:w="2146" w:type="dxa"/>
            <w:vAlign w:val="center"/>
          </w:tcPr>
          <w:p w:rsidR="00AA6317" w:rsidRPr="009F6D39" w:rsidRDefault="00AA6317" w:rsidP="00AA6317">
            <w:pPr>
              <w:pStyle w:val="ListParagraph"/>
              <w:numPr>
                <w:ilvl w:val="0"/>
                <w:numId w:val="2"/>
              </w:numPr>
              <w:ind w:left="360"/>
              <w:rPr>
                <w:sz w:val="24"/>
                <w:szCs w:val="24"/>
              </w:rPr>
            </w:pPr>
            <w:r>
              <w:rPr>
                <w:sz w:val="24"/>
                <w:szCs w:val="24"/>
              </w:rPr>
              <w:t>Half Flag</w:t>
            </w:r>
          </w:p>
        </w:tc>
        <w:tc>
          <w:tcPr>
            <w:tcW w:w="2619" w:type="dxa"/>
            <w:vMerge/>
            <w:shd w:val="clear" w:color="auto" w:fill="CCFFFF"/>
            <w:vAlign w:val="center"/>
          </w:tcPr>
          <w:p w:rsidR="00AA6317" w:rsidRDefault="00AA6317" w:rsidP="00E35D0E">
            <w:pPr>
              <w:jc w:val="center"/>
              <w:rPr>
                <w:sz w:val="24"/>
                <w:szCs w:val="24"/>
              </w:rPr>
            </w:pPr>
          </w:p>
        </w:tc>
        <w:tc>
          <w:tcPr>
            <w:tcW w:w="270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.5pt</w:t>
            </w:r>
          </w:p>
          <w:p w:rsidR="00AA6317" w:rsidRPr="00601DA3" w:rsidRDefault="00AA6317" w:rsidP="00E35D0E">
            <w:pPr>
              <w:jc w:val="center"/>
              <w:rPr>
                <w:b/>
                <w:sz w:val="24"/>
                <w:szCs w:val="24"/>
              </w:rPr>
            </w:pPr>
            <w:r w:rsidRPr="00601DA3">
              <w:rPr>
                <w:b/>
                <w:sz w:val="24"/>
                <w:szCs w:val="24"/>
              </w:rPr>
              <w:t>(Arm or Leg)</w:t>
            </w:r>
          </w:p>
        </w:tc>
        <w:tc>
          <w:tcPr>
            <w:tcW w:w="252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≤1pt</w:t>
            </w:r>
          </w:p>
          <w:p w:rsidR="00AA6317" w:rsidRPr="00601DA3" w:rsidRDefault="00AA6317" w:rsidP="00E35D0E">
            <w:pPr>
              <w:jc w:val="center"/>
              <w:rPr>
                <w:b/>
                <w:sz w:val="24"/>
                <w:szCs w:val="24"/>
              </w:rPr>
            </w:pPr>
            <w:r w:rsidRPr="00601DA3">
              <w:rPr>
                <w:b/>
                <w:sz w:val="24"/>
                <w:szCs w:val="24"/>
              </w:rPr>
              <w:t>(Arm or Leg)</w:t>
            </w:r>
          </w:p>
        </w:tc>
      </w:tr>
      <w:tr w:rsidR="00AA6317" w:rsidTr="00601DA3">
        <w:trPr>
          <w:cantSplit/>
        </w:trPr>
        <w:tc>
          <w:tcPr>
            <w:tcW w:w="2146" w:type="dxa"/>
            <w:vAlign w:val="center"/>
          </w:tcPr>
          <w:p w:rsidR="00AA6317" w:rsidRPr="009F6D39" w:rsidRDefault="00AA6317" w:rsidP="00AA6317">
            <w:pPr>
              <w:pStyle w:val="ListParagraph"/>
              <w:numPr>
                <w:ilvl w:val="0"/>
                <w:numId w:val="2"/>
              </w:numPr>
              <w:ind w:left="360"/>
              <w:rPr>
                <w:sz w:val="24"/>
                <w:szCs w:val="24"/>
              </w:rPr>
            </w:pPr>
            <w:r>
              <w:rPr>
                <w:sz w:val="24"/>
                <w:szCs w:val="24"/>
              </w:rPr>
              <w:t>Swing Frontways with Legs Closed</w:t>
            </w:r>
          </w:p>
        </w:tc>
        <w:tc>
          <w:tcPr>
            <w:tcW w:w="2619" w:type="dxa"/>
            <w:vMerge/>
            <w:shd w:val="clear" w:color="auto" w:fill="CCFFFF"/>
            <w:vAlign w:val="center"/>
          </w:tcPr>
          <w:p w:rsidR="00AA6317" w:rsidRDefault="00AA6317" w:rsidP="00E35D0E">
            <w:pPr>
              <w:jc w:val="center"/>
              <w:rPr>
                <w:sz w:val="24"/>
                <w:szCs w:val="24"/>
              </w:rPr>
            </w:pPr>
          </w:p>
        </w:tc>
        <w:tc>
          <w:tcPr>
            <w:tcW w:w="270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.5pt</w:t>
            </w:r>
          </w:p>
        </w:tc>
        <w:tc>
          <w:tcPr>
            <w:tcW w:w="252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≤1pt</w:t>
            </w:r>
          </w:p>
        </w:tc>
      </w:tr>
      <w:tr w:rsidR="00AA6317" w:rsidTr="00601DA3">
        <w:trPr>
          <w:cantSplit/>
        </w:trPr>
        <w:tc>
          <w:tcPr>
            <w:tcW w:w="2146" w:type="dxa"/>
            <w:vAlign w:val="center"/>
          </w:tcPr>
          <w:p w:rsidR="00AA6317" w:rsidRDefault="00AA6317" w:rsidP="00AA6317">
            <w:pPr>
              <w:pStyle w:val="ListParagraph"/>
              <w:numPr>
                <w:ilvl w:val="0"/>
                <w:numId w:val="2"/>
              </w:numPr>
              <w:ind w:left="360"/>
              <w:rPr>
                <w:sz w:val="24"/>
                <w:szCs w:val="24"/>
              </w:rPr>
            </w:pPr>
            <w:r>
              <w:rPr>
                <w:sz w:val="24"/>
                <w:szCs w:val="24"/>
              </w:rPr>
              <w:t>Stand</w:t>
            </w:r>
          </w:p>
        </w:tc>
        <w:tc>
          <w:tcPr>
            <w:tcW w:w="2619" w:type="dxa"/>
            <w:vMerge/>
            <w:shd w:val="clear" w:color="auto" w:fill="CCFFFF"/>
            <w:vAlign w:val="center"/>
          </w:tcPr>
          <w:p w:rsidR="00AA6317" w:rsidRDefault="00AA6317" w:rsidP="00E35D0E">
            <w:pPr>
              <w:jc w:val="center"/>
              <w:rPr>
                <w:sz w:val="24"/>
                <w:szCs w:val="24"/>
              </w:rPr>
            </w:pPr>
          </w:p>
        </w:tc>
        <w:tc>
          <w:tcPr>
            <w:tcW w:w="270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.5pt</w:t>
            </w:r>
          </w:p>
          <w:p w:rsidR="00AA6317" w:rsidRPr="00601DA3" w:rsidRDefault="00AA6317" w:rsidP="00E35D0E">
            <w:pPr>
              <w:jc w:val="center"/>
              <w:rPr>
                <w:b/>
                <w:sz w:val="24"/>
                <w:szCs w:val="24"/>
              </w:rPr>
            </w:pPr>
            <w:r w:rsidRPr="00601DA3">
              <w:rPr>
                <w:b/>
                <w:sz w:val="24"/>
                <w:szCs w:val="24"/>
              </w:rPr>
              <w:t>or Kneel only</w:t>
            </w:r>
          </w:p>
        </w:tc>
        <w:tc>
          <w:tcPr>
            <w:tcW w:w="252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≤1pt</w:t>
            </w:r>
          </w:p>
          <w:p w:rsidR="00AA6317" w:rsidRPr="00601DA3" w:rsidRDefault="00AA6317" w:rsidP="00E35D0E">
            <w:pPr>
              <w:jc w:val="center"/>
              <w:rPr>
                <w:b/>
                <w:sz w:val="24"/>
                <w:szCs w:val="24"/>
              </w:rPr>
            </w:pPr>
            <w:r w:rsidRPr="00601DA3">
              <w:rPr>
                <w:b/>
                <w:sz w:val="24"/>
                <w:szCs w:val="24"/>
              </w:rPr>
              <w:t>or Kneel only</w:t>
            </w:r>
          </w:p>
        </w:tc>
      </w:tr>
      <w:tr w:rsidR="00AA6317" w:rsidTr="00601DA3">
        <w:trPr>
          <w:cantSplit/>
        </w:trPr>
        <w:tc>
          <w:tcPr>
            <w:tcW w:w="2146" w:type="dxa"/>
            <w:vAlign w:val="center"/>
          </w:tcPr>
          <w:p w:rsidR="00AA6317" w:rsidRDefault="00AA6317" w:rsidP="00AA6317">
            <w:pPr>
              <w:pStyle w:val="ListParagraph"/>
              <w:numPr>
                <w:ilvl w:val="0"/>
                <w:numId w:val="2"/>
              </w:numPr>
              <w:ind w:left="360"/>
              <w:rPr>
                <w:sz w:val="24"/>
                <w:szCs w:val="24"/>
              </w:rPr>
            </w:pPr>
            <w:r>
              <w:rPr>
                <w:sz w:val="24"/>
                <w:szCs w:val="24"/>
              </w:rPr>
              <w:t>Free Kneel</w:t>
            </w:r>
          </w:p>
        </w:tc>
        <w:tc>
          <w:tcPr>
            <w:tcW w:w="2619" w:type="dxa"/>
            <w:vMerge/>
            <w:shd w:val="clear" w:color="auto" w:fill="CCFFFF"/>
            <w:vAlign w:val="center"/>
          </w:tcPr>
          <w:p w:rsidR="00AA6317" w:rsidRDefault="00AA6317" w:rsidP="00E35D0E">
            <w:pPr>
              <w:jc w:val="center"/>
              <w:rPr>
                <w:sz w:val="24"/>
                <w:szCs w:val="24"/>
              </w:rPr>
            </w:pPr>
          </w:p>
        </w:tc>
        <w:tc>
          <w:tcPr>
            <w:tcW w:w="270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.5pt</w:t>
            </w:r>
          </w:p>
          <w:p w:rsidR="00AA6317" w:rsidRPr="00601DA3" w:rsidRDefault="00AA6317" w:rsidP="00E35D0E">
            <w:pPr>
              <w:jc w:val="center"/>
              <w:rPr>
                <w:b/>
                <w:sz w:val="24"/>
                <w:szCs w:val="24"/>
              </w:rPr>
            </w:pPr>
            <w:r w:rsidRPr="00601DA3">
              <w:rPr>
                <w:b/>
                <w:sz w:val="24"/>
                <w:szCs w:val="24"/>
              </w:rPr>
              <w:t>or Stand only</w:t>
            </w:r>
          </w:p>
        </w:tc>
        <w:tc>
          <w:tcPr>
            <w:tcW w:w="252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≤1pt</w:t>
            </w:r>
          </w:p>
          <w:p w:rsidR="00AA6317" w:rsidRPr="00601DA3" w:rsidRDefault="00AA6317" w:rsidP="00E35D0E">
            <w:pPr>
              <w:jc w:val="center"/>
              <w:rPr>
                <w:b/>
                <w:sz w:val="24"/>
                <w:szCs w:val="24"/>
              </w:rPr>
            </w:pPr>
            <w:r w:rsidRPr="00601DA3">
              <w:rPr>
                <w:b/>
                <w:sz w:val="24"/>
                <w:szCs w:val="24"/>
              </w:rPr>
              <w:t>or Stand only</w:t>
            </w:r>
          </w:p>
        </w:tc>
      </w:tr>
      <w:tr w:rsidR="00AA6317" w:rsidTr="00601DA3">
        <w:trPr>
          <w:cantSplit/>
        </w:trPr>
        <w:tc>
          <w:tcPr>
            <w:tcW w:w="2146" w:type="dxa"/>
            <w:vAlign w:val="center"/>
          </w:tcPr>
          <w:p w:rsidR="00AA6317" w:rsidRPr="009F6D39" w:rsidRDefault="00AA6317" w:rsidP="00AA6317">
            <w:pPr>
              <w:pStyle w:val="ListParagraph"/>
              <w:numPr>
                <w:ilvl w:val="0"/>
                <w:numId w:val="2"/>
              </w:numPr>
              <w:ind w:left="360"/>
              <w:rPr>
                <w:sz w:val="24"/>
                <w:szCs w:val="24"/>
              </w:rPr>
            </w:pPr>
            <w:r>
              <w:rPr>
                <w:sz w:val="24"/>
                <w:szCs w:val="24"/>
              </w:rPr>
              <w:t>Half Mill</w:t>
            </w:r>
          </w:p>
        </w:tc>
        <w:tc>
          <w:tcPr>
            <w:tcW w:w="2619" w:type="dxa"/>
            <w:vMerge/>
            <w:shd w:val="clear" w:color="auto" w:fill="CCFFFF"/>
            <w:vAlign w:val="center"/>
          </w:tcPr>
          <w:p w:rsidR="00AA6317" w:rsidRDefault="00AA6317" w:rsidP="00E35D0E">
            <w:pPr>
              <w:jc w:val="center"/>
              <w:rPr>
                <w:sz w:val="24"/>
                <w:szCs w:val="24"/>
              </w:rPr>
            </w:pPr>
          </w:p>
        </w:tc>
        <w:tc>
          <w:tcPr>
            <w:tcW w:w="270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.5pt</w:t>
            </w:r>
          </w:p>
        </w:tc>
        <w:tc>
          <w:tcPr>
            <w:tcW w:w="252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≤1pt</w:t>
            </w:r>
          </w:p>
        </w:tc>
      </w:tr>
      <w:tr w:rsidR="00AA6317" w:rsidTr="00601DA3">
        <w:trPr>
          <w:cantSplit/>
        </w:trPr>
        <w:tc>
          <w:tcPr>
            <w:tcW w:w="2146" w:type="dxa"/>
            <w:vAlign w:val="center"/>
          </w:tcPr>
          <w:p w:rsidR="00AA6317" w:rsidRPr="009F6D39" w:rsidRDefault="00AA6317" w:rsidP="00AA6317">
            <w:pPr>
              <w:pStyle w:val="ListParagraph"/>
              <w:numPr>
                <w:ilvl w:val="0"/>
                <w:numId w:val="2"/>
              </w:numPr>
              <w:ind w:left="360"/>
              <w:rPr>
                <w:sz w:val="24"/>
                <w:szCs w:val="24"/>
              </w:rPr>
            </w:pPr>
            <w:r>
              <w:rPr>
                <w:sz w:val="24"/>
                <w:szCs w:val="24"/>
              </w:rPr>
              <w:t>Swing Rearways with Legs Open</w:t>
            </w:r>
          </w:p>
        </w:tc>
        <w:tc>
          <w:tcPr>
            <w:tcW w:w="2619" w:type="dxa"/>
            <w:vMerge/>
            <w:shd w:val="clear" w:color="auto" w:fill="CCFFFF"/>
            <w:vAlign w:val="center"/>
          </w:tcPr>
          <w:p w:rsidR="00AA6317" w:rsidRDefault="00AA6317" w:rsidP="00E35D0E">
            <w:pPr>
              <w:jc w:val="center"/>
              <w:rPr>
                <w:sz w:val="24"/>
                <w:szCs w:val="24"/>
              </w:rPr>
            </w:pPr>
          </w:p>
        </w:tc>
        <w:tc>
          <w:tcPr>
            <w:tcW w:w="270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.5pt</w:t>
            </w:r>
          </w:p>
        </w:tc>
        <w:tc>
          <w:tcPr>
            <w:tcW w:w="2520" w:type="dxa"/>
            <w:shd w:val="clear" w:color="auto" w:fill="CCFFFF"/>
            <w:vAlign w:val="center"/>
          </w:tcPr>
          <w:p w:rsidR="00AA6317" w:rsidRDefault="00AA6317" w:rsidP="00E35D0E">
            <w:pPr>
              <w:jc w:val="center"/>
              <w:rPr>
                <w:sz w:val="24"/>
                <w:szCs w:val="24"/>
              </w:rPr>
            </w:pPr>
            <w:r w:rsidRPr="00721F0D">
              <w:rPr>
                <w:b/>
                <w:sz w:val="24"/>
                <w:szCs w:val="24"/>
              </w:rPr>
              <w:sym w:font="Wingdings" w:char="F0FC"/>
            </w:r>
            <w:r w:rsidRPr="00721F0D">
              <w:rPr>
                <w:b/>
                <w:sz w:val="24"/>
                <w:szCs w:val="24"/>
              </w:rPr>
              <w:t>/</w:t>
            </w:r>
            <w:r>
              <w:rPr>
                <w:sz w:val="24"/>
                <w:szCs w:val="24"/>
              </w:rPr>
              <w:t>≤1pt</w:t>
            </w:r>
          </w:p>
        </w:tc>
      </w:tr>
      <w:tr w:rsidR="00AA6317" w:rsidTr="00601DA3">
        <w:trPr>
          <w:cantSplit/>
        </w:trPr>
        <w:tc>
          <w:tcPr>
            <w:tcW w:w="2146" w:type="dxa"/>
            <w:vAlign w:val="center"/>
          </w:tcPr>
          <w:p w:rsidR="00AA6317" w:rsidRPr="009F6D39" w:rsidRDefault="00AA6317" w:rsidP="00AA6317">
            <w:pPr>
              <w:pStyle w:val="ListParagraph"/>
              <w:numPr>
                <w:ilvl w:val="0"/>
                <w:numId w:val="2"/>
              </w:numPr>
              <w:ind w:left="360"/>
              <w:rPr>
                <w:sz w:val="24"/>
                <w:szCs w:val="24"/>
              </w:rPr>
            </w:pPr>
            <w:r>
              <w:rPr>
                <w:sz w:val="24"/>
                <w:szCs w:val="24"/>
              </w:rPr>
              <w:t>Simple Dismount to Inside</w:t>
            </w:r>
          </w:p>
        </w:tc>
        <w:tc>
          <w:tcPr>
            <w:tcW w:w="2619" w:type="dxa"/>
            <w:shd w:val="clear" w:color="auto" w:fill="CCFFFF"/>
            <w:vAlign w:val="center"/>
          </w:tcPr>
          <w:p w:rsidR="00AA6317" w:rsidRDefault="00AA6317" w:rsidP="00E35D0E">
            <w:pPr>
              <w:jc w:val="center"/>
            </w:pPr>
            <w:r w:rsidRPr="00721F0D">
              <w:rPr>
                <w:b/>
                <w:sz w:val="24"/>
                <w:szCs w:val="24"/>
              </w:rPr>
              <w:sym w:font="Wingdings" w:char="F0FC"/>
            </w:r>
            <w:r w:rsidRPr="00721F0D">
              <w:rPr>
                <w:b/>
                <w:sz w:val="24"/>
                <w:szCs w:val="24"/>
              </w:rPr>
              <w:t>/</w:t>
            </w:r>
            <w:r w:rsidRPr="00534DEE">
              <w:rPr>
                <w:sz w:val="24"/>
                <w:szCs w:val="24"/>
              </w:rPr>
              <w:t>NS</w:t>
            </w:r>
          </w:p>
        </w:tc>
        <w:tc>
          <w:tcPr>
            <w:tcW w:w="2700" w:type="dxa"/>
            <w:shd w:val="clear" w:color="auto" w:fill="CCFFFF"/>
            <w:vAlign w:val="center"/>
          </w:tcPr>
          <w:p w:rsidR="00AA6317" w:rsidRDefault="00AA6317" w:rsidP="00E35D0E">
            <w:pPr>
              <w:jc w:val="center"/>
            </w:pPr>
            <w:r w:rsidRPr="00721F0D">
              <w:rPr>
                <w:b/>
                <w:sz w:val="24"/>
                <w:szCs w:val="24"/>
              </w:rPr>
              <w:sym w:font="Wingdings" w:char="F0FC"/>
            </w:r>
            <w:r w:rsidRPr="00721F0D">
              <w:rPr>
                <w:b/>
                <w:sz w:val="24"/>
                <w:szCs w:val="24"/>
              </w:rPr>
              <w:t>/</w:t>
            </w:r>
            <w:r>
              <w:rPr>
                <w:sz w:val="24"/>
                <w:szCs w:val="24"/>
              </w:rPr>
              <w:t>NS</w:t>
            </w:r>
          </w:p>
        </w:tc>
        <w:tc>
          <w:tcPr>
            <w:tcW w:w="2520" w:type="dxa"/>
            <w:shd w:val="clear" w:color="auto" w:fill="CCFFFF"/>
            <w:vAlign w:val="center"/>
          </w:tcPr>
          <w:p w:rsidR="00AA6317" w:rsidRDefault="00AA6317" w:rsidP="00E35D0E">
            <w:pPr>
              <w:jc w:val="center"/>
            </w:pPr>
            <w:r w:rsidRPr="00721F0D">
              <w:rPr>
                <w:b/>
                <w:sz w:val="24"/>
                <w:szCs w:val="24"/>
              </w:rPr>
              <w:sym w:font="Wingdings" w:char="F0FC"/>
            </w:r>
            <w:r w:rsidRPr="00721F0D">
              <w:rPr>
                <w:b/>
                <w:sz w:val="24"/>
                <w:szCs w:val="24"/>
              </w:rPr>
              <w:t>/</w:t>
            </w:r>
            <w:r>
              <w:rPr>
                <w:sz w:val="24"/>
                <w:szCs w:val="24"/>
              </w:rPr>
              <w:t>ND</w:t>
            </w:r>
          </w:p>
        </w:tc>
      </w:tr>
    </w:tbl>
    <w:p w:rsidR="00AA6317" w:rsidRPr="00AA6317" w:rsidRDefault="00AA6317" w:rsidP="00AA6317">
      <w:pPr>
        <w:spacing w:after="0" w:line="240" w:lineRule="auto"/>
        <w:ind w:left="-180" w:firstLine="180"/>
        <w:rPr>
          <w:sz w:val="16"/>
          <w:szCs w:val="16"/>
        </w:rPr>
      </w:pPr>
      <w:r w:rsidRPr="00AA6317">
        <w:rPr>
          <w:b/>
          <w:sz w:val="16"/>
          <w:szCs w:val="16"/>
          <w:vertAlign w:val="superscript"/>
        </w:rPr>
        <w:t xml:space="preserve"> </w:t>
      </w:r>
      <w:r w:rsidRPr="00AA6317">
        <w:rPr>
          <w:sz w:val="16"/>
          <w:szCs w:val="16"/>
        </w:rPr>
        <w:t>“</w:t>
      </w:r>
      <w:r w:rsidRPr="00AA6317">
        <w:rPr>
          <w:sz w:val="16"/>
          <w:szCs w:val="16"/>
        </w:rPr>
        <w:sym w:font="Wingdings" w:char="F0FC"/>
      </w:r>
      <w:r w:rsidRPr="00AA6317">
        <w:rPr>
          <w:sz w:val="16"/>
          <w:szCs w:val="16"/>
        </w:rPr>
        <w:t>” = Performance of exercise required as part of event.</w:t>
      </w:r>
    </w:p>
    <w:p w:rsidR="00AA6317" w:rsidRPr="00AA6317" w:rsidRDefault="00AA6317" w:rsidP="00AA6317">
      <w:pPr>
        <w:spacing w:after="0" w:line="240" w:lineRule="auto"/>
        <w:rPr>
          <w:sz w:val="16"/>
          <w:szCs w:val="16"/>
        </w:rPr>
      </w:pPr>
      <w:r w:rsidRPr="00AA6317">
        <w:rPr>
          <w:b/>
          <w:sz w:val="16"/>
          <w:szCs w:val="16"/>
          <w:vertAlign w:val="superscript"/>
        </w:rPr>
        <w:t xml:space="preserve"> “</w:t>
      </w:r>
      <w:r w:rsidRPr="00AA6317">
        <w:rPr>
          <w:b/>
          <w:sz w:val="16"/>
          <w:szCs w:val="16"/>
        </w:rPr>
        <w:t xml:space="preserve">NS” </w:t>
      </w:r>
      <w:r w:rsidRPr="00AA6317">
        <w:rPr>
          <w:sz w:val="16"/>
          <w:szCs w:val="16"/>
        </w:rPr>
        <w:t>= Not Scored.</w:t>
      </w:r>
    </w:p>
    <w:p w:rsidR="00D8513D" w:rsidRDefault="00AA6317" w:rsidP="00D8513D">
      <w:pPr>
        <w:spacing w:after="0" w:line="240" w:lineRule="auto"/>
        <w:rPr>
          <w:sz w:val="16"/>
          <w:szCs w:val="16"/>
        </w:rPr>
      </w:pPr>
      <w:r w:rsidRPr="00AA6317">
        <w:rPr>
          <w:sz w:val="16"/>
          <w:szCs w:val="16"/>
        </w:rPr>
        <w:t xml:space="preserve"> </w:t>
      </w:r>
      <w:r w:rsidRPr="00AA6317">
        <w:rPr>
          <w:b/>
          <w:sz w:val="16"/>
          <w:szCs w:val="16"/>
        </w:rPr>
        <w:t>“ND”</w:t>
      </w:r>
      <w:r w:rsidRPr="00AA6317">
        <w:rPr>
          <w:sz w:val="16"/>
          <w:szCs w:val="16"/>
        </w:rPr>
        <w:t xml:space="preserve"> = No Deduction.</w:t>
      </w:r>
    </w:p>
    <w:p w:rsidR="0023568F" w:rsidRDefault="0023568F" w:rsidP="00D8513D">
      <w:pPr>
        <w:spacing w:after="0" w:line="240" w:lineRule="auto"/>
        <w:rPr>
          <w:b/>
          <w:sz w:val="24"/>
          <w:szCs w:val="24"/>
        </w:rPr>
      </w:pPr>
    </w:p>
    <w:p w:rsidR="00AA6317" w:rsidRDefault="00AA6317" w:rsidP="00D8513D">
      <w:pPr>
        <w:spacing w:after="0" w:line="240" w:lineRule="auto"/>
        <w:rPr>
          <w:b/>
          <w:sz w:val="24"/>
          <w:szCs w:val="24"/>
        </w:rPr>
      </w:pPr>
      <w:r>
        <w:rPr>
          <w:b/>
          <w:sz w:val="24"/>
          <w:szCs w:val="24"/>
        </w:rPr>
        <w:t xml:space="preserve">Section 4. </w:t>
      </w:r>
      <w:r>
        <w:rPr>
          <w:b/>
          <w:sz w:val="24"/>
          <w:szCs w:val="24"/>
        </w:rPr>
        <w:t xml:space="preserve">Modified </w:t>
      </w:r>
      <w:r>
        <w:rPr>
          <w:b/>
          <w:sz w:val="24"/>
          <w:szCs w:val="24"/>
        </w:rPr>
        <w:t>Freestyle</w:t>
      </w:r>
    </w:p>
    <w:p w:rsidR="00AA6317" w:rsidRPr="00AC6AEC" w:rsidRDefault="00AA6317" w:rsidP="00AA6317">
      <w:pPr>
        <w:rPr>
          <w:sz w:val="24"/>
          <w:szCs w:val="24"/>
        </w:rPr>
      </w:pPr>
      <w:r>
        <w:rPr>
          <w:sz w:val="24"/>
          <w:szCs w:val="24"/>
        </w:rPr>
        <w:t xml:space="preserve">Only E or M moves are allowed for modified vaulting events.  If a D exercise is performed, 2 points will be removed from the total Content score.  </w:t>
      </w:r>
      <w:r>
        <w:rPr>
          <w:sz w:val="24"/>
          <w:szCs w:val="24"/>
        </w:rPr>
        <w:t>Deductions incurred from assistance are removed from the per</w:t>
      </w:r>
      <w:r>
        <w:rPr>
          <w:sz w:val="24"/>
          <w:szCs w:val="24"/>
        </w:rPr>
        <w:t>formance score for each exercise.</w:t>
      </w:r>
      <w:r w:rsidR="00601DA3">
        <w:rPr>
          <w:sz w:val="24"/>
          <w:szCs w:val="24"/>
        </w:rPr>
        <w:t xml:space="preserve">  If a horse is used for competition, the horse score percentage that is consistent with the AVA Standing Rules for competition will be used. </w:t>
      </w:r>
      <w:r w:rsidR="00601DA3">
        <w:rPr>
          <w:sz w:val="24"/>
          <w:szCs w:val="24"/>
        </w:rPr>
        <w:t xml:space="preserve">  </w:t>
      </w:r>
    </w:p>
    <w:tbl>
      <w:tblPr>
        <w:tblStyle w:val="TableGrid"/>
        <w:tblW w:w="0" w:type="auto"/>
        <w:tblCellMar>
          <w:left w:w="43" w:type="dxa"/>
          <w:right w:w="43" w:type="dxa"/>
        </w:tblCellMar>
        <w:tblLook w:val="04A0" w:firstRow="1" w:lastRow="0" w:firstColumn="1" w:lastColumn="0" w:noHBand="0" w:noVBand="1"/>
      </w:tblPr>
      <w:tblGrid>
        <w:gridCol w:w="3235"/>
        <w:gridCol w:w="3420"/>
        <w:gridCol w:w="2700"/>
      </w:tblGrid>
      <w:tr w:rsidR="008848B3" w:rsidRPr="00473A00" w:rsidTr="00CB6F6F">
        <w:trPr>
          <w:cantSplit/>
          <w:tblHeader/>
        </w:trPr>
        <w:tc>
          <w:tcPr>
            <w:tcW w:w="3235" w:type="dxa"/>
            <w:vAlign w:val="center"/>
          </w:tcPr>
          <w:p w:rsidR="00CB6F6F" w:rsidRPr="00A0686F" w:rsidRDefault="00CB6F6F" w:rsidP="00CB6F6F">
            <w:pPr>
              <w:pStyle w:val="ListParagraph"/>
              <w:ind w:left="90"/>
              <w:jc w:val="center"/>
              <w:rPr>
                <w:sz w:val="24"/>
                <w:szCs w:val="24"/>
              </w:rPr>
            </w:pPr>
            <w:r>
              <w:rPr>
                <w:b/>
                <w:sz w:val="24"/>
                <w:szCs w:val="24"/>
              </w:rPr>
              <w:t>Freestyle (1 min)</w:t>
            </w:r>
          </w:p>
          <w:p w:rsidR="008848B3" w:rsidRPr="00473A00" w:rsidRDefault="00CB6F6F" w:rsidP="00CB6F6F">
            <w:pPr>
              <w:pStyle w:val="ListParagraph"/>
              <w:ind w:left="90"/>
              <w:jc w:val="center"/>
              <w:rPr>
                <w:b/>
                <w:sz w:val="24"/>
                <w:szCs w:val="24"/>
              </w:rPr>
            </w:pPr>
            <w:r>
              <w:rPr>
                <w:i/>
                <w:sz w:val="24"/>
                <w:szCs w:val="24"/>
              </w:rPr>
              <w:t>Assistance Penalty Deduction</w:t>
            </w:r>
          </w:p>
        </w:tc>
        <w:tc>
          <w:tcPr>
            <w:tcW w:w="3420" w:type="dxa"/>
            <w:shd w:val="clear" w:color="auto" w:fill="CCFFFF"/>
            <w:vAlign w:val="center"/>
          </w:tcPr>
          <w:p w:rsidR="008848B3" w:rsidRPr="00473A00" w:rsidRDefault="008848B3" w:rsidP="00E35D0E">
            <w:pPr>
              <w:jc w:val="center"/>
              <w:rPr>
                <w:b/>
                <w:sz w:val="24"/>
                <w:szCs w:val="24"/>
              </w:rPr>
            </w:pPr>
            <w:r w:rsidRPr="00473A00">
              <w:rPr>
                <w:b/>
                <w:sz w:val="24"/>
                <w:szCs w:val="24"/>
              </w:rPr>
              <w:t xml:space="preserve">Modified </w:t>
            </w:r>
            <w:r>
              <w:rPr>
                <w:b/>
                <w:sz w:val="24"/>
                <w:szCs w:val="24"/>
              </w:rPr>
              <w:t xml:space="preserve">Advanced Novice </w:t>
            </w:r>
            <w:r w:rsidRPr="00473A00">
              <w:rPr>
                <w:b/>
                <w:sz w:val="24"/>
                <w:szCs w:val="24"/>
              </w:rPr>
              <w:t>Walk</w:t>
            </w:r>
          </w:p>
        </w:tc>
        <w:tc>
          <w:tcPr>
            <w:tcW w:w="2700" w:type="dxa"/>
            <w:shd w:val="clear" w:color="auto" w:fill="CCFFFF"/>
            <w:vAlign w:val="center"/>
          </w:tcPr>
          <w:p w:rsidR="008848B3" w:rsidRPr="00473A00" w:rsidRDefault="008848B3" w:rsidP="00E35D0E">
            <w:pPr>
              <w:jc w:val="center"/>
              <w:rPr>
                <w:b/>
                <w:sz w:val="24"/>
                <w:szCs w:val="24"/>
              </w:rPr>
            </w:pPr>
            <w:r>
              <w:rPr>
                <w:b/>
                <w:sz w:val="24"/>
                <w:szCs w:val="24"/>
              </w:rPr>
              <w:t>Modified Novice Trot</w:t>
            </w:r>
          </w:p>
        </w:tc>
      </w:tr>
      <w:tr w:rsidR="008848B3" w:rsidTr="00CB6F6F">
        <w:trPr>
          <w:cantSplit/>
        </w:trPr>
        <w:tc>
          <w:tcPr>
            <w:tcW w:w="3235" w:type="dxa"/>
            <w:vAlign w:val="center"/>
          </w:tcPr>
          <w:p w:rsidR="008848B3" w:rsidRDefault="008848B3" w:rsidP="00CB6F6F">
            <w:pPr>
              <w:pStyle w:val="ListParagraph"/>
              <w:ind w:left="360"/>
              <w:jc w:val="center"/>
              <w:rPr>
                <w:sz w:val="24"/>
                <w:szCs w:val="24"/>
              </w:rPr>
            </w:pPr>
            <w:r>
              <w:rPr>
                <w:sz w:val="24"/>
                <w:szCs w:val="24"/>
              </w:rPr>
              <w:t>Barrel</w:t>
            </w:r>
          </w:p>
        </w:tc>
        <w:tc>
          <w:tcPr>
            <w:tcW w:w="3420" w:type="dxa"/>
            <w:shd w:val="clear" w:color="auto" w:fill="CCFFFF"/>
            <w:vAlign w:val="center"/>
          </w:tcPr>
          <w:p w:rsidR="008848B3" w:rsidRDefault="008848B3" w:rsidP="00E35D0E">
            <w:pPr>
              <w:jc w:val="center"/>
              <w:rPr>
                <w:sz w:val="24"/>
                <w:szCs w:val="24"/>
              </w:rPr>
            </w:pPr>
            <w:r w:rsidRPr="006A049B">
              <w:rPr>
                <w:b/>
                <w:sz w:val="24"/>
                <w:szCs w:val="24"/>
              </w:rPr>
              <w:t>Yes/</w:t>
            </w:r>
            <w:r>
              <w:rPr>
                <w:sz w:val="24"/>
                <w:szCs w:val="24"/>
              </w:rPr>
              <w:t>.5pt each exercise</w:t>
            </w:r>
          </w:p>
        </w:tc>
        <w:tc>
          <w:tcPr>
            <w:tcW w:w="2700" w:type="dxa"/>
            <w:shd w:val="clear" w:color="auto" w:fill="CCFFFF"/>
            <w:vAlign w:val="center"/>
          </w:tcPr>
          <w:p w:rsidR="008848B3" w:rsidRDefault="008848B3" w:rsidP="00E35D0E">
            <w:pPr>
              <w:jc w:val="center"/>
              <w:rPr>
                <w:sz w:val="24"/>
                <w:szCs w:val="24"/>
              </w:rPr>
            </w:pPr>
            <w:r w:rsidRPr="006A049B">
              <w:rPr>
                <w:b/>
                <w:sz w:val="24"/>
                <w:szCs w:val="24"/>
              </w:rPr>
              <w:t>Yes/</w:t>
            </w:r>
            <w:r>
              <w:rPr>
                <w:sz w:val="24"/>
                <w:szCs w:val="24"/>
              </w:rPr>
              <w:t>1pt each exercise</w:t>
            </w:r>
          </w:p>
        </w:tc>
      </w:tr>
      <w:tr w:rsidR="008848B3" w:rsidTr="00CB6F6F">
        <w:trPr>
          <w:cantSplit/>
          <w:trHeight w:val="64"/>
        </w:trPr>
        <w:tc>
          <w:tcPr>
            <w:tcW w:w="3235" w:type="dxa"/>
            <w:vAlign w:val="center"/>
          </w:tcPr>
          <w:p w:rsidR="008848B3" w:rsidRPr="00AC6AEC" w:rsidRDefault="008848B3" w:rsidP="00CB6F6F">
            <w:pPr>
              <w:pStyle w:val="ListParagraph"/>
              <w:ind w:left="360"/>
              <w:jc w:val="center"/>
              <w:rPr>
                <w:sz w:val="24"/>
                <w:szCs w:val="24"/>
              </w:rPr>
            </w:pPr>
            <w:r>
              <w:rPr>
                <w:sz w:val="24"/>
                <w:szCs w:val="24"/>
              </w:rPr>
              <w:t>Horse</w:t>
            </w:r>
          </w:p>
        </w:tc>
        <w:tc>
          <w:tcPr>
            <w:tcW w:w="3420" w:type="dxa"/>
            <w:shd w:val="clear" w:color="auto" w:fill="CCFFFF"/>
            <w:vAlign w:val="center"/>
          </w:tcPr>
          <w:p w:rsidR="008848B3" w:rsidRDefault="008848B3" w:rsidP="00E35D0E">
            <w:pPr>
              <w:jc w:val="center"/>
              <w:rPr>
                <w:sz w:val="24"/>
                <w:szCs w:val="24"/>
              </w:rPr>
            </w:pPr>
            <w:r w:rsidRPr="006A049B">
              <w:rPr>
                <w:b/>
                <w:sz w:val="24"/>
                <w:szCs w:val="24"/>
              </w:rPr>
              <w:t>Yes/</w:t>
            </w:r>
            <w:r>
              <w:rPr>
                <w:sz w:val="24"/>
                <w:szCs w:val="24"/>
              </w:rPr>
              <w:t>.5pt each exercise</w:t>
            </w:r>
          </w:p>
        </w:tc>
        <w:tc>
          <w:tcPr>
            <w:tcW w:w="2700" w:type="dxa"/>
            <w:shd w:val="clear" w:color="auto" w:fill="CCFFFF"/>
            <w:vAlign w:val="center"/>
          </w:tcPr>
          <w:p w:rsidR="008848B3" w:rsidRDefault="008848B3" w:rsidP="00E35D0E">
            <w:pPr>
              <w:jc w:val="center"/>
              <w:rPr>
                <w:sz w:val="24"/>
                <w:szCs w:val="24"/>
              </w:rPr>
            </w:pPr>
            <w:r w:rsidRPr="006A049B">
              <w:rPr>
                <w:b/>
                <w:sz w:val="24"/>
                <w:szCs w:val="24"/>
              </w:rPr>
              <w:t>Yes/</w:t>
            </w:r>
            <w:r>
              <w:rPr>
                <w:sz w:val="24"/>
                <w:szCs w:val="24"/>
              </w:rPr>
              <w:t>1pt each exercise</w:t>
            </w:r>
          </w:p>
        </w:tc>
      </w:tr>
    </w:tbl>
    <w:p w:rsidR="00AA6317" w:rsidRDefault="00AA6317" w:rsidP="00AA6317">
      <w:pPr>
        <w:spacing w:after="0" w:line="240" w:lineRule="auto"/>
        <w:ind w:left="180" w:hanging="180"/>
        <w:rPr>
          <w:b/>
          <w:sz w:val="16"/>
          <w:szCs w:val="16"/>
          <w:vertAlign w:val="superscript"/>
        </w:rPr>
      </w:pPr>
    </w:p>
    <w:p w:rsidR="008848B3" w:rsidRDefault="008848B3" w:rsidP="00AA6317">
      <w:pPr>
        <w:spacing w:after="0" w:line="240" w:lineRule="auto"/>
        <w:ind w:left="180" w:hanging="180"/>
        <w:rPr>
          <w:sz w:val="16"/>
          <w:szCs w:val="16"/>
        </w:rPr>
      </w:pPr>
    </w:p>
    <w:p w:rsidR="0023568F" w:rsidRDefault="0023568F" w:rsidP="00601DA3">
      <w:pPr>
        <w:spacing w:after="0" w:line="240" w:lineRule="auto"/>
        <w:ind w:left="180" w:hanging="180"/>
        <w:rPr>
          <w:b/>
          <w:sz w:val="24"/>
          <w:szCs w:val="24"/>
        </w:rPr>
      </w:pPr>
    </w:p>
    <w:p w:rsidR="0023568F" w:rsidRDefault="0023568F" w:rsidP="00601DA3">
      <w:pPr>
        <w:spacing w:after="0" w:line="240" w:lineRule="auto"/>
        <w:ind w:left="180" w:hanging="180"/>
        <w:rPr>
          <w:b/>
          <w:sz w:val="24"/>
          <w:szCs w:val="24"/>
        </w:rPr>
      </w:pPr>
    </w:p>
    <w:p w:rsidR="0023568F" w:rsidRDefault="0023568F" w:rsidP="00601DA3">
      <w:pPr>
        <w:spacing w:after="0" w:line="240" w:lineRule="auto"/>
        <w:ind w:left="180" w:hanging="180"/>
        <w:rPr>
          <w:b/>
          <w:sz w:val="24"/>
          <w:szCs w:val="24"/>
        </w:rPr>
      </w:pPr>
    </w:p>
    <w:p w:rsidR="0023568F" w:rsidRDefault="0023568F" w:rsidP="00601DA3">
      <w:pPr>
        <w:spacing w:after="0" w:line="240" w:lineRule="auto"/>
        <w:ind w:left="180" w:hanging="180"/>
        <w:rPr>
          <w:b/>
          <w:sz w:val="24"/>
          <w:szCs w:val="24"/>
        </w:rPr>
      </w:pPr>
    </w:p>
    <w:p w:rsidR="0023568F" w:rsidRDefault="0023568F" w:rsidP="00601DA3">
      <w:pPr>
        <w:spacing w:after="0" w:line="240" w:lineRule="auto"/>
        <w:ind w:left="180" w:hanging="180"/>
        <w:rPr>
          <w:b/>
          <w:sz w:val="24"/>
          <w:szCs w:val="24"/>
        </w:rPr>
      </w:pPr>
    </w:p>
    <w:p w:rsidR="008B323B" w:rsidRDefault="008848B3" w:rsidP="00601DA3">
      <w:pPr>
        <w:spacing w:after="0" w:line="240" w:lineRule="auto"/>
        <w:ind w:left="180" w:hanging="180"/>
        <w:rPr>
          <w:b/>
          <w:sz w:val="24"/>
          <w:szCs w:val="24"/>
        </w:rPr>
      </w:pPr>
      <w:r>
        <w:rPr>
          <w:b/>
          <w:sz w:val="24"/>
          <w:szCs w:val="24"/>
        </w:rPr>
        <w:t>Section 4. Modified Barrel Pairs Freestyle</w:t>
      </w:r>
    </w:p>
    <w:p w:rsidR="00601DA3" w:rsidRPr="00601DA3" w:rsidRDefault="00601DA3" w:rsidP="00601DA3">
      <w:pPr>
        <w:spacing w:after="0" w:line="240" w:lineRule="auto"/>
        <w:ind w:left="180" w:hanging="180"/>
        <w:rPr>
          <w:b/>
          <w:sz w:val="24"/>
          <w:szCs w:val="24"/>
        </w:rPr>
      </w:pPr>
    </w:p>
    <w:p w:rsidR="008848B3" w:rsidRPr="008848B3" w:rsidRDefault="008B323B" w:rsidP="008B323B">
      <w:pPr>
        <w:rPr>
          <w:b/>
          <w:sz w:val="24"/>
          <w:szCs w:val="24"/>
        </w:rPr>
      </w:pPr>
      <w:r>
        <w:rPr>
          <w:sz w:val="24"/>
          <w:szCs w:val="24"/>
        </w:rPr>
        <w:t>Only E or M moves are allowed for modified vaulting events.  If a D exercise is performed, 2 points will be removed from the total Content score.  Deductions incurred from assistance are removed from the perf</w:t>
      </w:r>
      <w:r>
        <w:rPr>
          <w:sz w:val="24"/>
          <w:szCs w:val="24"/>
        </w:rPr>
        <w:t>ormance score for each exercise.</w:t>
      </w:r>
    </w:p>
    <w:tbl>
      <w:tblPr>
        <w:tblStyle w:val="TableGrid"/>
        <w:tblW w:w="4712" w:type="pct"/>
        <w:tblCellMar>
          <w:left w:w="43" w:type="dxa"/>
          <w:right w:w="43" w:type="dxa"/>
        </w:tblCellMar>
        <w:tblLook w:val="04A0" w:firstRow="1" w:lastRow="0" w:firstColumn="1" w:lastColumn="0" w:noHBand="0" w:noVBand="1"/>
      </w:tblPr>
      <w:tblGrid>
        <w:gridCol w:w="3233"/>
        <w:gridCol w:w="3420"/>
        <w:gridCol w:w="2701"/>
      </w:tblGrid>
      <w:tr w:rsidR="008848B3" w:rsidRPr="00473A00" w:rsidTr="008848B3">
        <w:trPr>
          <w:cantSplit/>
          <w:trHeight w:val="629"/>
          <w:tblHeader/>
        </w:trPr>
        <w:tc>
          <w:tcPr>
            <w:tcW w:w="1728" w:type="pct"/>
          </w:tcPr>
          <w:p w:rsidR="008848B3" w:rsidRPr="00A0686F" w:rsidRDefault="008848B3" w:rsidP="00E35D0E">
            <w:pPr>
              <w:pStyle w:val="ListParagraph"/>
              <w:ind w:left="90"/>
              <w:rPr>
                <w:b/>
                <w:i/>
                <w:sz w:val="24"/>
                <w:szCs w:val="24"/>
              </w:rPr>
            </w:pPr>
          </w:p>
        </w:tc>
        <w:tc>
          <w:tcPr>
            <w:tcW w:w="1828" w:type="pct"/>
            <w:shd w:val="clear" w:color="auto" w:fill="CCFFFF"/>
            <w:vAlign w:val="center"/>
          </w:tcPr>
          <w:p w:rsidR="008848B3" w:rsidRPr="00473A00" w:rsidRDefault="008848B3" w:rsidP="00E35D0E">
            <w:pPr>
              <w:jc w:val="center"/>
              <w:rPr>
                <w:b/>
                <w:sz w:val="24"/>
                <w:szCs w:val="24"/>
              </w:rPr>
            </w:pPr>
            <w:r w:rsidRPr="00473A00">
              <w:rPr>
                <w:b/>
                <w:sz w:val="24"/>
                <w:szCs w:val="24"/>
              </w:rPr>
              <w:t xml:space="preserve">Modified </w:t>
            </w:r>
            <w:r>
              <w:rPr>
                <w:b/>
                <w:sz w:val="24"/>
                <w:szCs w:val="24"/>
              </w:rPr>
              <w:t xml:space="preserve">Advanced Novice </w:t>
            </w:r>
            <w:r w:rsidRPr="00473A00">
              <w:rPr>
                <w:b/>
                <w:sz w:val="24"/>
                <w:szCs w:val="24"/>
              </w:rPr>
              <w:t>Walk</w:t>
            </w:r>
          </w:p>
        </w:tc>
        <w:tc>
          <w:tcPr>
            <w:tcW w:w="1444" w:type="pct"/>
            <w:shd w:val="clear" w:color="auto" w:fill="CCFFFF"/>
            <w:vAlign w:val="center"/>
          </w:tcPr>
          <w:p w:rsidR="008848B3" w:rsidRPr="00473A00" w:rsidRDefault="008848B3" w:rsidP="00E35D0E">
            <w:pPr>
              <w:jc w:val="center"/>
              <w:rPr>
                <w:b/>
                <w:sz w:val="24"/>
                <w:szCs w:val="24"/>
              </w:rPr>
            </w:pPr>
            <w:r>
              <w:rPr>
                <w:b/>
                <w:sz w:val="24"/>
                <w:szCs w:val="24"/>
              </w:rPr>
              <w:t>Modified Novice Trot</w:t>
            </w:r>
          </w:p>
        </w:tc>
      </w:tr>
      <w:tr w:rsidR="008848B3" w:rsidRPr="00EB2B3C" w:rsidTr="008848B3">
        <w:trPr>
          <w:cantSplit/>
        </w:trPr>
        <w:tc>
          <w:tcPr>
            <w:tcW w:w="1728" w:type="pct"/>
            <w:vAlign w:val="center"/>
          </w:tcPr>
          <w:p w:rsidR="008848B3" w:rsidRPr="009F6D39" w:rsidRDefault="008848B3" w:rsidP="008848B3">
            <w:pPr>
              <w:pStyle w:val="ListParagraph"/>
              <w:numPr>
                <w:ilvl w:val="0"/>
                <w:numId w:val="4"/>
              </w:numPr>
              <w:rPr>
                <w:sz w:val="24"/>
                <w:szCs w:val="24"/>
              </w:rPr>
            </w:pPr>
            <w:r>
              <w:rPr>
                <w:sz w:val="24"/>
                <w:szCs w:val="24"/>
              </w:rPr>
              <w:t>Barrel Allowed</w:t>
            </w:r>
          </w:p>
        </w:tc>
        <w:tc>
          <w:tcPr>
            <w:tcW w:w="1828" w:type="pct"/>
            <w:shd w:val="clear" w:color="auto" w:fill="CCFFFF"/>
            <w:vAlign w:val="center"/>
          </w:tcPr>
          <w:p w:rsidR="008848B3" w:rsidRPr="00EB2B3C" w:rsidRDefault="008848B3" w:rsidP="00E35D0E">
            <w:pPr>
              <w:jc w:val="center"/>
              <w:rPr>
                <w:b/>
                <w:sz w:val="24"/>
                <w:szCs w:val="24"/>
              </w:rPr>
            </w:pPr>
            <w:r w:rsidRPr="00EB2B3C">
              <w:rPr>
                <w:b/>
                <w:sz w:val="24"/>
                <w:szCs w:val="24"/>
              </w:rPr>
              <w:sym w:font="Wingdings" w:char="F0FC"/>
            </w:r>
          </w:p>
        </w:tc>
        <w:tc>
          <w:tcPr>
            <w:tcW w:w="1444" w:type="pct"/>
            <w:shd w:val="clear" w:color="auto" w:fill="CCFFFF"/>
            <w:vAlign w:val="center"/>
          </w:tcPr>
          <w:p w:rsidR="008848B3" w:rsidRPr="00EB2B3C" w:rsidRDefault="008848B3" w:rsidP="00E35D0E">
            <w:pPr>
              <w:jc w:val="center"/>
              <w:rPr>
                <w:b/>
                <w:sz w:val="24"/>
                <w:szCs w:val="24"/>
              </w:rPr>
            </w:pPr>
            <w:r w:rsidRPr="00EB2B3C">
              <w:rPr>
                <w:b/>
                <w:sz w:val="24"/>
                <w:szCs w:val="24"/>
              </w:rPr>
              <w:sym w:font="Wingdings" w:char="F0FC"/>
            </w:r>
          </w:p>
        </w:tc>
      </w:tr>
      <w:tr w:rsidR="008848B3" w:rsidRPr="00EB2B3C" w:rsidTr="008848B3">
        <w:trPr>
          <w:cantSplit/>
        </w:trPr>
        <w:tc>
          <w:tcPr>
            <w:tcW w:w="1728" w:type="pct"/>
            <w:vAlign w:val="center"/>
          </w:tcPr>
          <w:p w:rsidR="008848B3" w:rsidRDefault="008848B3" w:rsidP="008848B3">
            <w:pPr>
              <w:pStyle w:val="ListParagraph"/>
              <w:numPr>
                <w:ilvl w:val="0"/>
                <w:numId w:val="4"/>
              </w:numPr>
              <w:rPr>
                <w:sz w:val="24"/>
                <w:szCs w:val="24"/>
              </w:rPr>
            </w:pPr>
            <w:r>
              <w:rPr>
                <w:sz w:val="24"/>
                <w:szCs w:val="24"/>
              </w:rPr>
              <w:t>Horse Allowed</w:t>
            </w:r>
          </w:p>
        </w:tc>
        <w:tc>
          <w:tcPr>
            <w:tcW w:w="1828" w:type="pct"/>
            <w:shd w:val="clear" w:color="auto" w:fill="CCFFFF"/>
            <w:vAlign w:val="center"/>
          </w:tcPr>
          <w:p w:rsidR="008848B3" w:rsidRPr="00EB2B3C" w:rsidRDefault="008848B3" w:rsidP="00E35D0E">
            <w:pPr>
              <w:jc w:val="center"/>
              <w:rPr>
                <w:b/>
                <w:sz w:val="24"/>
                <w:szCs w:val="24"/>
              </w:rPr>
            </w:pPr>
            <w:r w:rsidRPr="00EB2B3C">
              <w:rPr>
                <w:b/>
                <w:sz w:val="24"/>
                <w:szCs w:val="24"/>
              </w:rPr>
              <w:sym w:font="Wingdings" w:char="F0FC"/>
            </w:r>
          </w:p>
        </w:tc>
        <w:tc>
          <w:tcPr>
            <w:tcW w:w="1444" w:type="pct"/>
            <w:shd w:val="clear" w:color="auto" w:fill="CCFFFF"/>
            <w:vAlign w:val="center"/>
          </w:tcPr>
          <w:p w:rsidR="008848B3" w:rsidRPr="00EB2B3C" w:rsidRDefault="008848B3" w:rsidP="00E35D0E">
            <w:pPr>
              <w:jc w:val="center"/>
              <w:rPr>
                <w:b/>
                <w:sz w:val="24"/>
                <w:szCs w:val="24"/>
              </w:rPr>
            </w:pPr>
            <w:r w:rsidRPr="00EB2B3C">
              <w:rPr>
                <w:b/>
                <w:sz w:val="24"/>
                <w:szCs w:val="24"/>
              </w:rPr>
              <w:sym w:font="Wingdings" w:char="F0FC"/>
            </w:r>
          </w:p>
        </w:tc>
      </w:tr>
      <w:tr w:rsidR="008848B3" w:rsidTr="008848B3">
        <w:trPr>
          <w:cantSplit/>
        </w:trPr>
        <w:tc>
          <w:tcPr>
            <w:tcW w:w="1728" w:type="pct"/>
            <w:vAlign w:val="center"/>
          </w:tcPr>
          <w:p w:rsidR="008848B3" w:rsidRDefault="008848B3" w:rsidP="008848B3">
            <w:pPr>
              <w:pStyle w:val="ListParagraph"/>
              <w:numPr>
                <w:ilvl w:val="0"/>
                <w:numId w:val="4"/>
              </w:numPr>
              <w:rPr>
                <w:sz w:val="24"/>
                <w:szCs w:val="24"/>
              </w:rPr>
            </w:pPr>
            <w:r>
              <w:rPr>
                <w:sz w:val="24"/>
                <w:szCs w:val="24"/>
              </w:rPr>
              <w:t xml:space="preserve">Mount Assist </w:t>
            </w:r>
          </w:p>
          <w:p w:rsidR="008848B3" w:rsidRDefault="008848B3" w:rsidP="00E35D0E">
            <w:pPr>
              <w:pStyle w:val="ListParagraph"/>
              <w:ind w:left="450"/>
              <w:rPr>
                <w:sz w:val="24"/>
                <w:szCs w:val="24"/>
              </w:rPr>
            </w:pPr>
            <w:r>
              <w:rPr>
                <w:sz w:val="24"/>
                <w:szCs w:val="24"/>
              </w:rPr>
              <w:t>(Scored on Form only)</w:t>
            </w:r>
          </w:p>
        </w:tc>
        <w:tc>
          <w:tcPr>
            <w:tcW w:w="1828" w:type="pct"/>
            <w:shd w:val="clear" w:color="auto" w:fill="CCFFFF"/>
            <w:vAlign w:val="center"/>
          </w:tcPr>
          <w:p w:rsidR="008848B3" w:rsidRDefault="008848B3" w:rsidP="00E35D0E">
            <w:pPr>
              <w:jc w:val="center"/>
              <w:rPr>
                <w:sz w:val="24"/>
                <w:szCs w:val="24"/>
              </w:rPr>
            </w:pPr>
            <w:r>
              <w:rPr>
                <w:sz w:val="24"/>
                <w:szCs w:val="24"/>
              </w:rPr>
              <w:t>Mandatory</w:t>
            </w:r>
          </w:p>
        </w:tc>
        <w:tc>
          <w:tcPr>
            <w:tcW w:w="1444" w:type="pct"/>
            <w:shd w:val="clear" w:color="auto" w:fill="CCFFFF"/>
            <w:vAlign w:val="center"/>
          </w:tcPr>
          <w:p w:rsidR="008848B3" w:rsidRDefault="008848B3" w:rsidP="00E35D0E">
            <w:pPr>
              <w:jc w:val="center"/>
              <w:rPr>
                <w:sz w:val="24"/>
                <w:szCs w:val="24"/>
              </w:rPr>
            </w:pPr>
            <w:r>
              <w:rPr>
                <w:sz w:val="24"/>
                <w:szCs w:val="24"/>
              </w:rPr>
              <w:t>Optional</w:t>
            </w:r>
          </w:p>
        </w:tc>
      </w:tr>
      <w:tr w:rsidR="008848B3" w:rsidTr="008848B3">
        <w:trPr>
          <w:cantSplit/>
        </w:trPr>
        <w:tc>
          <w:tcPr>
            <w:tcW w:w="1728" w:type="pct"/>
            <w:vAlign w:val="center"/>
          </w:tcPr>
          <w:p w:rsidR="008848B3" w:rsidRPr="009F6D39" w:rsidRDefault="008848B3" w:rsidP="008848B3">
            <w:pPr>
              <w:pStyle w:val="ListParagraph"/>
              <w:numPr>
                <w:ilvl w:val="0"/>
                <w:numId w:val="4"/>
              </w:numPr>
              <w:rPr>
                <w:sz w:val="24"/>
                <w:szCs w:val="24"/>
              </w:rPr>
            </w:pPr>
            <w:r>
              <w:rPr>
                <w:sz w:val="24"/>
                <w:szCs w:val="24"/>
              </w:rPr>
              <w:t>Assistance Deduction</w:t>
            </w:r>
          </w:p>
        </w:tc>
        <w:tc>
          <w:tcPr>
            <w:tcW w:w="1828" w:type="pct"/>
            <w:shd w:val="clear" w:color="auto" w:fill="CCFFFF"/>
            <w:vAlign w:val="center"/>
          </w:tcPr>
          <w:p w:rsidR="008848B3" w:rsidRDefault="008848B3" w:rsidP="00E35D0E">
            <w:pPr>
              <w:jc w:val="center"/>
              <w:rPr>
                <w:sz w:val="24"/>
                <w:szCs w:val="24"/>
              </w:rPr>
            </w:pPr>
            <w:r>
              <w:rPr>
                <w:sz w:val="24"/>
                <w:szCs w:val="24"/>
              </w:rPr>
              <w:t>≤2pts Total</w:t>
            </w:r>
            <w:r w:rsidR="008B323B">
              <w:rPr>
                <w:sz w:val="24"/>
                <w:szCs w:val="24"/>
              </w:rPr>
              <w:t xml:space="preserve"> Performance</w:t>
            </w:r>
          </w:p>
        </w:tc>
        <w:tc>
          <w:tcPr>
            <w:tcW w:w="1444" w:type="pct"/>
            <w:shd w:val="clear" w:color="auto" w:fill="CCFFFF"/>
            <w:vAlign w:val="center"/>
          </w:tcPr>
          <w:p w:rsidR="008848B3" w:rsidRDefault="008848B3" w:rsidP="00E35D0E">
            <w:pPr>
              <w:jc w:val="center"/>
              <w:rPr>
                <w:sz w:val="24"/>
                <w:szCs w:val="24"/>
              </w:rPr>
            </w:pPr>
            <w:r>
              <w:rPr>
                <w:sz w:val="24"/>
                <w:szCs w:val="24"/>
              </w:rPr>
              <w:t>≤2pts Total</w:t>
            </w:r>
            <w:r w:rsidR="008B323B">
              <w:rPr>
                <w:sz w:val="24"/>
                <w:szCs w:val="24"/>
              </w:rPr>
              <w:t xml:space="preserve"> Performance</w:t>
            </w:r>
          </w:p>
        </w:tc>
      </w:tr>
      <w:tr w:rsidR="008848B3" w:rsidTr="008848B3">
        <w:trPr>
          <w:cantSplit/>
        </w:trPr>
        <w:tc>
          <w:tcPr>
            <w:tcW w:w="1728" w:type="pct"/>
            <w:vAlign w:val="center"/>
          </w:tcPr>
          <w:p w:rsidR="008848B3" w:rsidRPr="009F6D39" w:rsidRDefault="008848B3" w:rsidP="008848B3">
            <w:pPr>
              <w:pStyle w:val="ListParagraph"/>
              <w:numPr>
                <w:ilvl w:val="0"/>
                <w:numId w:val="4"/>
              </w:numPr>
              <w:rPr>
                <w:sz w:val="24"/>
                <w:szCs w:val="24"/>
              </w:rPr>
            </w:pPr>
            <w:r>
              <w:rPr>
                <w:sz w:val="24"/>
                <w:szCs w:val="24"/>
              </w:rPr>
              <w:t>Able-bodied Partner Level</w:t>
            </w:r>
          </w:p>
        </w:tc>
        <w:tc>
          <w:tcPr>
            <w:tcW w:w="1828" w:type="pct"/>
            <w:shd w:val="clear" w:color="auto" w:fill="CCFFFF"/>
            <w:vAlign w:val="center"/>
          </w:tcPr>
          <w:p w:rsidR="008848B3" w:rsidRDefault="008848B3" w:rsidP="00E35D0E">
            <w:pPr>
              <w:jc w:val="center"/>
              <w:rPr>
                <w:sz w:val="24"/>
                <w:szCs w:val="24"/>
              </w:rPr>
            </w:pPr>
            <w:r>
              <w:rPr>
                <w:sz w:val="24"/>
                <w:szCs w:val="24"/>
              </w:rPr>
              <w:t>Any</w:t>
            </w:r>
          </w:p>
        </w:tc>
        <w:tc>
          <w:tcPr>
            <w:tcW w:w="1444" w:type="pct"/>
            <w:shd w:val="clear" w:color="auto" w:fill="CCFFFF"/>
            <w:vAlign w:val="center"/>
          </w:tcPr>
          <w:p w:rsidR="008848B3" w:rsidRDefault="008848B3" w:rsidP="00E35D0E">
            <w:pPr>
              <w:jc w:val="center"/>
              <w:rPr>
                <w:sz w:val="24"/>
                <w:szCs w:val="24"/>
              </w:rPr>
            </w:pPr>
            <w:r>
              <w:rPr>
                <w:sz w:val="24"/>
                <w:szCs w:val="24"/>
              </w:rPr>
              <w:t>Trot or Canter</w:t>
            </w:r>
          </w:p>
        </w:tc>
      </w:tr>
      <w:tr w:rsidR="008848B3" w:rsidTr="008848B3">
        <w:trPr>
          <w:cantSplit/>
        </w:trPr>
        <w:tc>
          <w:tcPr>
            <w:tcW w:w="1728" w:type="pct"/>
            <w:vAlign w:val="center"/>
          </w:tcPr>
          <w:p w:rsidR="008848B3" w:rsidRPr="009F6D39" w:rsidRDefault="008848B3" w:rsidP="008848B3">
            <w:pPr>
              <w:pStyle w:val="ListParagraph"/>
              <w:numPr>
                <w:ilvl w:val="0"/>
                <w:numId w:val="4"/>
              </w:numPr>
              <w:rPr>
                <w:sz w:val="24"/>
                <w:szCs w:val="24"/>
              </w:rPr>
            </w:pPr>
            <w:r>
              <w:rPr>
                <w:sz w:val="24"/>
                <w:szCs w:val="24"/>
              </w:rPr>
              <w:t>Time Limit</w:t>
            </w:r>
          </w:p>
        </w:tc>
        <w:tc>
          <w:tcPr>
            <w:tcW w:w="1828" w:type="pct"/>
            <w:shd w:val="clear" w:color="auto" w:fill="CCFFFF"/>
          </w:tcPr>
          <w:p w:rsidR="008848B3" w:rsidRDefault="008848B3" w:rsidP="00E35D0E">
            <w:pPr>
              <w:jc w:val="center"/>
              <w:rPr>
                <w:sz w:val="24"/>
                <w:szCs w:val="24"/>
              </w:rPr>
            </w:pPr>
            <w:r>
              <w:rPr>
                <w:sz w:val="24"/>
                <w:szCs w:val="24"/>
              </w:rPr>
              <w:t>90 sec.</w:t>
            </w:r>
          </w:p>
        </w:tc>
        <w:tc>
          <w:tcPr>
            <w:tcW w:w="1444" w:type="pct"/>
            <w:shd w:val="clear" w:color="auto" w:fill="CCFFFF"/>
          </w:tcPr>
          <w:p w:rsidR="008848B3" w:rsidRDefault="008848B3" w:rsidP="00E35D0E">
            <w:pPr>
              <w:jc w:val="center"/>
              <w:rPr>
                <w:sz w:val="24"/>
                <w:szCs w:val="24"/>
              </w:rPr>
            </w:pPr>
            <w:r>
              <w:rPr>
                <w:sz w:val="24"/>
                <w:szCs w:val="24"/>
              </w:rPr>
              <w:t>90 sec.</w:t>
            </w:r>
          </w:p>
        </w:tc>
      </w:tr>
      <w:tr w:rsidR="008848B3" w:rsidTr="008848B3">
        <w:trPr>
          <w:cantSplit/>
          <w:trHeight w:val="64"/>
        </w:trPr>
        <w:tc>
          <w:tcPr>
            <w:tcW w:w="1728" w:type="pct"/>
            <w:vAlign w:val="center"/>
          </w:tcPr>
          <w:p w:rsidR="008848B3" w:rsidRDefault="008848B3" w:rsidP="008848B3">
            <w:pPr>
              <w:pStyle w:val="ListParagraph"/>
              <w:numPr>
                <w:ilvl w:val="0"/>
                <w:numId w:val="4"/>
              </w:numPr>
              <w:rPr>
                <w:sz w:val="24"/>
                <w:szCs w:val="24"/>
              </w:rPr>
            </w:pPr>
            <w:r>
              <w:rPr>
                <w:sz w:val="24"/>
                <w:szCs w:val="24"/>
              </w:rPr>
              <w:t>DoD Level(s)</w:t>
            </w:r>
          </w:p>
        </w:tc>
        <w:tc>
          <w:tcPr>
            <w:tcW w:w="1828" w:type="pct"/>
            <w:shd w:val="clear" w:color="auto" w:fill="CCFFFF"/>
          </w:tcPr>
          <w:p w:rsidR="008848B3" w:rsidRDefault="008848B3" w:rsidP="00E35D0E">
            <w:pPr>
              <w:jc w:val="center"/>
              <w:rPr>
                <w:sz w:val="24"/>
                <w:szCs w:val="24"/>
              </w:rPr>
            </w:pPr>
            <w:r>
              <w:rPr>
                <w:sz w:val="24"/>
                <w:szCs w:val="24"/>
              </w:rPr>
              <w:t>E &amp; M</w:t>
            </w:r>
          </w:p>
        </w:tc>
        <w:tc>
          <w:tcPr>
            <w:tcW w:w="1444" w:type="pct"/>
            <w:shd w:val="clear" w:color="auto" w:fill="CCFFFF"/>
          </w:tcPr>
          <w:p w:rsidR="008848B3" w:rsidRDefault="008848B3" w:rsidP="00E35D0E">
            <w:pPr>
              <w:jc w:val="center"/>
              <w:rPr>
                <w:sz w:val="24"/>
                <w:szCs w:val="24"/>
              </w:rPr>
            </w:pPr>
            <w:r>
              <w:rPr>
                <w:sz w:val="24"/>
                <w:szCs w:val="24"/>
              </w:rPr>
              <w:t>E &amp; M</w:t>
            </w:r>
          </w:p>
        </w:tc>
      </w:tr>
    </w:tbl>
    <w:p w:rsidR="003B1CE7" w:rsidRDefault="0018312B"/>
    <w:sectPr w:rsidR="003B1CE7" w:rsidSect="00AA6317">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2B" w:rsidRDefault="0018312B" w:rsidP="0023568F">
      <w:pPr>
        <w:spacing w:after="0" w:line="240" w:lineRule="auto"/>
      </w:pPr>
      <w:r>
        <w:separator/>
      </w:r>
    </w:p>
  </w:endnote>
  <w:endnote w:type="continuationSeparator" w:id="0">
    <w:p w:rsidR="0018312B" w:rsidRDefault="0018312B" w:rsidP="0023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102957"/>
      <w:docPartObj>
        <w:docPartGallery w:val="Page Numbers (Bottom of Page)"/>
        <w:docPartUnique/>
      </w:docPartObj>
    </w:sdtPr>
    <w:sdtContent>
      <w:sdt>
        <w:sdtPr>
          <w:id w:val="-1705238520"/>
          <w:docPartObj>
            <w:docPartGallery w:val="Page Numbers (Top of Page)"/>
            <w:docPartUnique/>
          </w:docPartObj>
        </w:sdtPr>
        <w:sdtContent>
          <w:p w:rsidR="0023568F" w:rsidRDefault="0023568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53DF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DF7">
              <w:rPr>
                <w:b/>
                <w:bCs/>
                <w:noProof/>
              </w:rPr>
              <w:t>4</w:t>
            </w:r>
            <w:r>
              <w:rPr>
                <w:b/>
                <w:bCs/>
                <w:sz w:val="24"/>
                <w:szCs w:val="24"/>
              </w:rPr>
              <w:fldChar w:fldCharType="end"/>
            </w:r>
            <w:r>
              <w:rPr>
                <w:b/>
                <w:bCs/>
                <w:sz w:val="24"/>
                <w:szCs w:val="24"/>
              </w:rPr>
              <w:t xml:space="preserve"> – 2015 AVA REGION III STANDING RULES</w:t>
            </w:r>
          </w:p>
        </w:sdtContent>
      </w:sdt>
    </w:sdtContent>
  </w:sdt>
  <w:p w:rsidR="0023568F" w:rsidRDefault="0023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2B" w:rsidRDefault="0018312B" w:rsidP="0023568F">
      <w:pPr>
        <w:spacing w:after="0" w:line="240" w:lineRule="auto"/>
      </w:pPr>
      <w:r>
        <w:separator/>
      </w:r>
    </w:p>
  </w:footnote>
  <w:footnote w:type="continuationSeparator" w:id="0">
    <w:p w:rsidR="0018312B" w:rsidRDefault="0018312B" w:rsidP="00235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3C8E"/>
    <w:multiLevelType w:val="hybridMultilevel"/>
    <w:tmpl w:val="DA44DECA"/>
    <w:lvl w:ilvl="0" w:tplc="0E88C3BE">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752AD"/>
    <w:multiLevelType w:val="hybridMultilevel"/>
    <w:tmpl w:val="E1FCFD10"/>
    <w:lvl w:ilvl="0" w:tplc="C1AA0852">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D710C"/>
    <w:multiLevelType w:val="hybridMultilevel"/>
    <w:tmpl w:val="7B0C0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21D9E"/>
    <w:multiLevelType w:val="hybridMultilevel"/>
    <w:tmpl w:val="DBCEFF68"/>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17"/>
    <w:rsid w:val="00053DF7"/>
    <w:rsid w:val="0018312B"/>
    <w:rsid w:val="0023568F"/>
    <w:rsid w:val="00564CD2"/>
    <w:rsid w:val="00601DA3"/>
    <w:rsid w:val="006C7BFA"/>
    <w:rsid w:val="00850768"/>
    <w:rsid w:val="008848B3"/>
    <w:rsid w:val="008B323B"/>
    <w:rsid w:val="00AA6317"/>
    <w:rsid w:val="00BC7B8C"/>
    <w:rsid w:val="00CB6F6F"/>
    <w:rsid w:val="00D8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E6E5F-C62A-4222-9D1D-77CD413E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17"/>
  </w:style>
  <w:style w:type="paragraph" w:styleId="Heading1">
    <w:name w:val="heading 1"/>
    <w:basedOn w:val="Normal"/>
    <w:next w:val="Normal"/>
    <w:link w:val="Heading1Char"/>
    <w:uiPriority w:val="9"/>
    <w:qFormat/>
    <w:rsid w:val="00AA63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31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A6317"/>
    <w:pPr>
      <w:ind w:left="720"/>
      <w:contextualSpacing/>
    </w:pPr>
  </w:style>
  <w:style w:type="paragraph" w:styleId="Title">
    <w:name w:val="Title"/>
    <w:basedOn w:val="Normal"/>
    <w:next w:val="Normal"/>
    <w:link w:val="TitleChar"/>
    <w:uiPriority w:val="10"/>
    <w:qFormat/>
    <w:rsid w:val="00AA6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31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AA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6317"/>
    <w:pPr>
      <w:spacing w:after="0" w:line="240" w:lineRule="auto"/>
    </w:pPr>
  </w:style>
  <w:style w:type="paragraph" w:styleId="Header">
    <w:name w:val="header"/>
    <w:basedOn w:val="Normal"/>
    <w:link w:val="HeaderChar"/>
    <w:uiPriority w:val="99"/>
    <w:unhideWhenUsed/>
    <w:rsid w:val="0023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68F"/>
  </w:style>
  <w:style w:type="paragraph" w:styleId="Footer">
    <w:name w:val="footer"/>
    <w:basedOn w:val="Normal"/>
    <w:link w:val="FooterChar"/>
    <w:uiPriority w:val="99"/>
    <w:unhideWhenUsed/>
    <w:rsid w:val="0023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Campbell</dc:creator>
  <cp:keywords/>
  <dc:description/>
  <cp:lastModifiedBy>Jody Campbell</cp:lastModifiedBy>
  <cp:revision>9</cp:revision>
  <dcterms:created xsi:type="dcterms:W3CDTF">2015-08-22T04:38:00Z</dcterms:created>
  <dcterms:modified xsi:type="dcterms:W3CDTF">2015-08-22T05:11:00Z</dcterms:modified>
</cp:coreProperties>
</file>